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A19C"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учреждение «Веденский районный отдел образования»</w:t>
      </w:r>
    </w:p>
    <w:p w14:paraId="5221B676"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14:paraId="7261B01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«МАКАЖОЙСКАЯ ОСНОВНАЯ ОБЩЕОБРАЗОВАТЕЛЬНАЯ ШКОЛА» </w:t>
      </w:r>
    </w:p>
    <w:p w14:paraId="28AC8F4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00C6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9DE18E">
      <w:pPr>
        <w:pStyle w:val="2"/>
        <w:keepNext w:val="0"/>
        <w:keepLines w:val="0"/>
        <w:shd w:val="clear" w:color="auto" w:fill="FFFFFF"/>
        <w:spacing w:before="0" w:line="15" w:lineRule="atLeast"/>
        <w:jc w:val="center"/>
        <w:textAlignment w:val="baseline"/>
        <w:rPr>
          <w:rFonts w:ascii="Times New Roman" w:hAnsi="Times New Roman" w:eastAsia="sans-serif" w:cs="Times New Roman"/>
          <w:b w:val="0"/>
          <w:bCs w:val="0"/>
          <w:color w:val="000000"/>
          <w:sz w:val="28"/>
          <w:szCs w:val="28"/>
          <w:shd w:val="clear" w:color="auto" w:fill="FFFFFF"/>
          <w:lang w:val="ru-RU"/>
        </w:rPr>
      </w:pPr>
    </w:p>
    <w:p w14:paraId="4F6D0E1A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Исследовательская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работа на </w:t>
      </w:r>
    </w:p>
    <w:p w14:paraId="17EDC0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7" w:name="_GoBack"/>
      <w:bookmarkEnd w:id="7"/>
      <w:r>
        <w:rPr>
          <w:rFonts w:ascii="Times New Roman" w:hAnsi="Times New Roman"/>
          <w:b/>
          <w:sz w:val="28"/>
          <w:szCs w:val="28"/>
        </w:rPr>
        <w:t>Всероссийск</w:t>
      </w:r>
      <w:r>
        <w:rPr>
          <w:rFonts w:ascii="Times New Roman" w:hAnsi="Times New Roman"/>
          <w:b/>
          <w:sz w:val="28"/>
          <w:szCs w:val="28"/>
          <w:lang w:val="ru-RU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конкурс юных исследователей окружающей среды</w:t>
      </w:r>
    </w:p>
    <w:p w14:paraId="67ED57E3">
      <w:pPr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имени Б.В. Всесвятского</w:t>
      </w:r>
    </w:p>
    <w:p w14:paraId="47D01324">
      <w:pPr>
        <w:pStyle w:val="2"/>
        <w:keepNext w:val="0"/>
        <w:keepLines w:val="0"/>
        <w:shd w:val="clear" w:color="auto" w:fill="FFFFFF"/>
        <w:spacing w:before="0" w:line="15" w:lineRule="atLeast"/>
        <w:jc w:val="center"/>
        <w:textAlignment w:val="baseline"/>
        <w:rPr>
          <w:rFonts w:ascii="Times New Roman" w:hAnsi="Times New Roman" w:eastAsia="sans-serif" w:cs="Times New Roman"/>
          <w:b w:val="0"/>
          <w:bCs w:val="0"/>
          <w:color w:val="000000"/>
          <w:shd w:val="clear" w:color="auto" w:fill="FFFFFF"/>
          <w:lang w:val="ru-RU"/>
        </w:rPr>
      </w:pPr>
    </w:p>
    <w:p w14:paraId="0327DE62">
      <w:pPr>
        <w:pStyle w:val="2"/>
        <w:keepNext w:val="0"/>
        <w:keepLines w:val="0"/>
        <w:shd w:val="clear" w:color="auto" w:fill="FFFFFF"/>
        <w:spacing w:before="0" w:line="15" w:lineRule="atLeast"/>
        <w:jc w:val="center"/>
        <w:textAlignment w:val="baseline"/>
        <w:rPr>
          <w:rFonts w:ascii="Times New Roman" w:hAnsi="Times New Roman" w:eastAsia="sans-serif" w:cs="Times New Roman"/>
          <w:b w:val="0"/>
          <w:bCs w:val="0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sans-serif" w:cs="Times New Roman"/>
          <w:b w:val="0"/>
          <w:bCs w:val="0"/>
          <w:color w:val="000000"/>
          <w:shd w:val="clear" w:color="auto" w:fill="FFFFFF"/>
          <w:lang w:val="ru-RU"/>
        </w:rPr>
        <w:t>«Фотосинтез растений, как основа питания»</w:t>
      </w:r>
    </w:p>
    <w:p w14:paraId="7AABD4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BCF7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7E543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Работу выполнила:</w:t>
      </w:r>
    </w:p>
    <w:p w14:paraId="0C71CE40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Абуева Максалина, </w:t>
      </w:r>
    </w:p>
    <w:p w14:paraId="050221E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ученица 9 класса</w:t>
      </w:r>
    </w:p>
    <w:p w14:paraId="3DDC4F2C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работы:</w:t>
      </w:r>
    </w:p>
    <w:p w14:paraId="47D62F2A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Шахбулатов Раджаб Сайтасанович, </w:t>
      </w:r>
    </w:p>
    <w:p w14:paraId="7EDC3279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учитель биологии</w:t>
      </w:r>
    </w:p>
    <w:p w14:paraId="608952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2D07C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903CC0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1777B53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с. Макажой</w:t>
      </w:r>
    </w:p>
    <w:p w14:paraId="4FC2F65E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2025 г</w:t>
      </w:r>
    </w:p>
    <w:sdt>
      <w:sdtPr>
        <w:rPr>
          <w:rFonts w:ascii="Times New Roman" w:hAnsi="Times New Roman" w:cs="Times New Roman" w:eastAsiaTheme="minorEastAsia"/>
          <w:b w:val="0"/>
          <w:bCs w:val="0"/>
          <w:color w:val="auto"/>
          <w:sz w:val="22"/>
          <w:szCs w:val="22"/>
          <w:lang w:val="ru-RU"/>
        </w:rPr>
        <w:id w:val="-112824156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 w:val="0"/>
          <w:bCs w:val="0"/>
          <w:color w:val="auto"/>
          <w:sz w:val="22"/>
          <w:szCs w:val="22"/>
          <w:lang w:val="en-US"/>
        </w:rPr>
      </w:sdtEndPr>
      <w:sdtContent>
        <w:p w14:paraId="05725E7A">
          <w:pPr>
            <w:pStyle w:val="68"/>
            <w:jc w:val="center"/>
            <w:rPr>
              <w:rFonts w:ascii="Times New Roman" w:hAnsi="Times New Roman" w:cs="Times New Roman"/>
              <w:lang w:val="ru-RU"/>
            </w:rPr>
          </w:pPr>
          <w:r>
            <w:rPr>
              <w:rFonts w:ascii="Times New Roman" w:hAnsi="Times New Roman" w:cs="Times New Roman"/>
              <w:lang w:val="ru-RU"/>
            </w:rPr>
            <w:t>Оглавление</w:t>
          </w:r>
        </w:p>
        <w:p w14:paraId="0F9F1822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"_Toc214626342"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1. Введение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_Toc214626342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3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656D9176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"_Toc214626343"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2. Основная часть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_Toc214626343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37725627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"_Toc214626344"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2.1. Материалы и методы исследования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_Toc214626344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385FDA6E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"_Toc214626345"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2.2. Ход эксперимента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_Toc214626345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504B73A5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"_Toc214626346"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2.3. Результаты эксперимента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_Toc214626346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8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79A057EE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"_Toc214626347"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3. Заключение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PAGEREF _Toc214626347 \h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sz w:val="28"/>
              <w:szCs w:val="28"/>
            </w:rPr>
            <w:t>9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175A413F">
          <w:pPr>
            <w:pStyle w:val="22"/>
            <w:tabs>
              <w:tab w:val="right" w:leader="dot" w:pos="8630"/>
            </w:tabs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>
            <w:fldChar w:fldCharType="begin"/>
          </w:r>
          <w:r>
            <w:instrText xml:space="preserve"> HYPERLINK \l "_Toc214626348" </w:instrText>
          </w:r>
          <w:r>
            <w:fldChar w:fldCharType="separate"/>
          </w:r>
          <w:r>
            <w:rPr>
              <w:rStyle w:val="14"/>
              <w:rFonts w:ascii="Times New Roman" w:hAnsi="Times New Roman" w:cs="Times New Roman"/>
              <w:sz w:val="28"/>
              <w:szCs w:val="28"/>
              <w:lang w:val="ru-RU"/>
            </w:rPr>
            <w:t>4. Список использованной литературы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sz w:val="28"/>
              <w:szCs w:val="28"/>
              <w:lang w:val="ru-RU"/>
            </w:rPr>
            <w:t>10</w:t>
          </w:r>
          <w:r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p>
        <w:p w14:paraId="7C85C40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2BF59CD">
      <w:pPr>
        <w:pStyle w:val="2"/>
        <w:rPr>
          <w:rFonts w:ascii="Times New Roman" w:hAnsi="Times New Roman" w:cs="Times New Roman"/>
          <w:lang w:val="ru-RU"/>
        </w:rPr>
      </w:pPr>
    </w:p>
    <w:p w14:paraId="71E4EC1B">
      <w:pPr>
        <w:pStyle w:val="2"/>
        <w:rPr>
          <w:rFonts w:ascii="Times New Roman" w:hAnsi="Times New Roman" w:cs="Times New Roman"/>
          <w:lang w:val="ru-RU"/>
        </w:rPr>
      </w:pPr>
    </w:p>
    <w:p w14:paraId="7642B174">
      <w:pPr>
        <w:pStyle w:val="2"/>
        <w:rPr>
          <w:rFonts w:ascii="Times New Roman" w:hAnsi="Times New Roman" w:cs="Times New Roman"/>
          <w:lang w:val="ru-RU"/>
        </w:rPr>
      </w:pPr>
    </w:p>
    <w:p w14:paraId="779EB3D6">
      <w:pPr>
        <w:pStyle w:val="2"/>
        <w:rPr>
          <w:rFonts w:ascii="Times New Roman" w:hAnsi="Times New Roman" w:cs="Times New Roman"/>
          <w:lang w:val="ru-RU"/>
        </w:rPr>
      </w:pPr>
    </w:p>
    <w:p w14:paraId="1E660CF5">
      <w:pPr>
        <w:pStyle w:val="2"/>
        <w:rPr>
          <w:rFonts w:ascii="Times New Roman" w:hAnsi="Times New Roman" w:cs="Times New Roman"/>
          <w:lang w:val="ru-RU"/>
        </w:rPr>
      </w:pPr>
    </w:p>
    <w:p w14:paraId="4C0BE25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F77E3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B311C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BDBF8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68AB5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818BD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DE4DD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5BD976">
      <w:pPr>
        <w:pStyle w:val="2"/>
        <w:rPr>
          <w:rFonts w:ascii="Times New Roman" w:hAnsi="Times New Roman" w:cs="Times New Roman"/>
          <w:lang w:val="ru-RU"/>
        </w:rPr>
      </w:pPr>
      <w:bookmarkStart w:id="0" w:name="_Toc214626342"/>
      <w:r>
        <w:rPr>
          <w:rFonts w:ascii="Times New Roman" w:hAnsi="Times New Roman" w:cs="Times New Roman"/>
          <w:lang w:val="ru-RU"/>
        </w:rPr>
        <w:t>1. Введение</w:t>
      </w:r>
      <w:bookmarkEnd w:id="0"/>
    </w:p>
    <w:p w14:paraId="4CB266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Освещение является одним из ключевых экологических факторов, влияющих на жизнедеятельность растений. Свет обеспечивает энергию для фотосинтеза — основного процесса, благодаря которому растения используют солнечную энергию для синтеза органических веществ. Однако для растений важен не только факт наличия света, но и его качественные характеристики, в частности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длина волны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то есть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цвет света</w:t>
      </w:r>
      <w:r>
        <w:rPr>
          <w:rFonts w:ascii="Times New Roman" w:hAnsi="Times New Roman" w:cs="Times New Roman"/>
          <w:sz w:val="28"/>
          <w:szCs w:val="28"/>
          <w:lang w:val="ru-RU"/>
        </w:rPr>
        <w:t>. В последние десятилетия, благодаря развитию светодиодных технологий, стало возможным целенаправленно регулировать спектр освещения, создавая оптимальные условия для роста и развития растений. Это определило повышенный интерес к изучению влияния отдельных цветов света на рост растений в школах, научных центрах и тепличных хозяйствах.</w:t>
      </w:r>
    </w:p>
    <w:p w14:paraId="73206A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обусловлена тем, что возможность управлять спектром света делает выращивание растений более эффективным и экономичным. Доступность недорогих светодиодных LED-ламп позволяет исследовать влияние спектров даже в домашних условиях. Для образовательных учреждений подобные исследования имеют двойную ценность: они помогают глубже понять процессы фотосинтеза и позволяют применять результаты на практике — в школьных теплицах, проектах по выращиванию растений, лабораторных опытах. Понимание влияния цвета света важно также для городского растениеводства (вертикальные фермы, фитостены), где каждая деталь освещения влияет на урожайность и энергозатраты.</w:t>
      </w:r>
    </w:p>
    <w:p w14:paraId="3DA837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Проблема влияния спектра света на рост растений хорошо изучена в научной литературе, однако большинство данных относится к профессиональным сельскохозяйственным культурам или лабораторным исследованиям с использованием специального оборудования. В доступной учебной литературе отмечается, что растения лучше всего поглощают красный и синий свет — спектры, необходимые для процессов фотосинтеза (Чередниченко О.А., Яковлев А.Е.). Однако конкретная реакция растений может различаться в зависимости от вида, возраста проростков, условий выращивания и интенсивности освещения. Кроме того, школьные эксперименты часто ограничиваются наблюдением общего роста, без систематизации данных и сравнения разных спектров.</w:t>
      </w:r>
    </w:p>
    <w:p w14:paraId="796BB0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возникает необходимость провести собственное исследование, позволяющее на практике проверить влияние разных цветов света на рост растения, доступного для выращивания в домашних условиях. В качестве объекта исследования выбрана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фасоль</w:t>
      </w:r>
      <w:r>
        <w:rPr>
          <w:rFonts w:ascii="Times New Roman" w:hAnsi="Times New Roman" w:cs="Times New Roman"/>
          <w:sz w:val="28"/>
          <w:szCs w:val="28"/>
          <w:lang w:val="ru-RU"/>
        </w:rPr>
        <w:t>, так как её семена быстро прорастают, дают заметные результаты уже в первые дни эксперимента и подходят для школьных биологических исследований.</w:t>
      </w:r>
    </w:p>
    <w:p w14:paraId="337025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определить, как цвет света влияет на рост проростков фасоли.</w:t>
      </w:r>
    </w:p>
    <w:p w14:paraId="7055EE3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достижения цели были поставлены следующие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B9FE1B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Проанализировать литературу по теме влияния спектров света на растения.</w:t>
      </w:r>
    </w:p>
    <w:p w14:paraId="2FA2CC2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Подготовить условия для выращивания фасоли под различными цветами света (красным, синим, белым).</w:t>
      </w:r>
    </w:p>
    <w:p w14:paraId="137F91A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Вырастить проростки фасоли в одинаковых условиях, различаясь только спектром освещения.</w:t>
      </w:r>
    </w:p>
    <w:p w14:paraId="200342B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Провести регулярные измерения высоты растений.</w:t>
      </w:r>
    </w:p>
    <w:p w14:paraId="3823C6F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Сравнить рост растений и определить, какой свет оказывает наибольшее влияние.</w:t>
      </w:r>
    </w:p>
    <w:p w14:paraId="4F94D31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Сформулировать выводы на основе собранных данных.</w:t>
      </w:r>
    </w:p>
    <w:p w14:paraId="1B71E4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Степень изученности проблемы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показывает, что влияние света на растения исследуется давно, но в большинстве источников упор делается на общие принципы фотобиологии. Детальные практические сравнения различных спектров света редко приводятся в школьных учебниках, что делает выполнение собственной экспериментальной работы актуальным и полезным.</w:t>
      </w:r>
    </w:p>
    <w:p w14:paraId="7B6289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Авторский подход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в самостоятельной постановке эксперимента, контроле условий выращивания и сравнительном анализе полученных данных. В работе совмещаются доступные инструменты наблюдения (измерения, фотофиксация) и элементарные принципы статистики (средние значения, сравнение групп), что делает исследование одновременно простым и научно обоснованным.</w:t>
      </w:r>
    </w:p>
    <w:p w14:paraId="11FAB3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данная работа направлена на практическое изучение влияния спектра света на рост растений и позволяет получить данные, которые могут быть использованы при выращивании растений в учебных лабораториях, домашних мини-теплицах и проектах по биологии.</w:t>
      </w:r>
      <w:bookmarkStart w:id="1" w:name="_Toc214626343"/>
    </w:p>
    <w:p w14:paraId="57E6D312">
      <w:pPr>
        <w:pStyle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Основная часть</w:t>
      </w:r>
      <w:bookmarkEnd w:id="1"/>
    </w:p>
    <w:p w14:paraId="4D3C3EFE">
      <w:pPr>
        <w:pStyle w:val="2"/>
        <w:rPr>
          <w:rFonts w:ascii="Times New Roman" w:hAnsi="Times New Roman" w:cs="Times New Roman"/>
          <w:lang w:val="ru-RU"/>
        </w:rPr>
      </w:pPr>
      <w:bookmarkStart w:id="2" w:name="_Toc214626344"/>
      <w:r>
        <w:rPr>
          <w:rFonts w:ascii="Times New Roman" w:hAnsi="Times New Roman" w:cs="Times New Roman"/>
          <w:lang w:val="ru-RU"/>
        </w:rPr>
        <w:t>2.1. Материалы и методы исследования</w:t>
      </w:r>
      <w:bookmarkEnd w:id="2"/>
    </w:p>
    <w:p w14:paraId="1B496D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проведения эксперимента были созданы одинаковые условия для всех групп проростков, за исключением цвета освещения, что позволило объективно оценить влияние именно данного фактора. В работе использовались следующие материалы и оборудование:</w:t>
      </w:r>
    </w:p>
    <w:p w14:paraId="6B089E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семена фасоли — 15 шт.;</w:t>
      </w:r>
    </w:p>
    <w:p w14:paraId="44A593E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пластиковые стаканчики объёмом 200 мл — 3 шт.;</w:t>
      </w:r>
    </w:p>
    <w:p w14:paraId="1F28AE2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ватные диски или бумажные полотенца;</w:t>
      </w:r>
    </w:p>
    <w:p w14:paraId="76AE242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светодиодные лампы трёх спектров: красного, синего и белого;</w:t>
      </w:r>
    </w:p>
    <w:p w14:paraId="11AE9E8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вода комнатной температуры;</w:t>
      </w:r>
    </w:p>
    <w:p w14:paraId="730556B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линейка с миллиметровой шкалой;</w:t>
      </w:r>
    </w:p>
    <w:p w14:paraId="2EDCC65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камера для фотофиксации.</w:t>
      </w:r>
    </w:p>
    <w:p w14:paraId="66B17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точности эксперимента все семена были отобраны по внешнему виду: выбраны только целые, без повреждений и признаков заболевания. Это позволило минимизировать вероятность роста, связанного с изначальным состоянием семян.</w:t>
      </w:r>
    </w:p>
    <w:p w14:paraId="422964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 исследования —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экспериментальный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>, включающий прямые наблюдения и количественные измерения. Работа проводилась в течение 10 дней.</w:t>
      </w:r>
    </w:p>
    <w:p w14:paraId="4911E3D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условий эксперимента</w:t>
      </w:r>
    </w:p>
    <w:p w14:paraId="4E5E7FB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дно каждого пластикового стаканчика были помещены два слоя ватных дисков, смоченных тёплой водой.</w:t>
      </w:r>
    </w:p>
    <w:p w14:paraId="1A56ED7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каждый стаканчик равномерно уложено по 5 семян фасоли.</w:t>
      </w:r>
    </w:p>
    <w:p w14:paraId="13E1DC5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Стаканчики были подписаны: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«Красный свет»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«Синий свет»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«Белый свет (контроль)»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CE6F6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три стаканчика были размещены в отдельных зонах с одинаковой температурой и отсутствием естественного солнечного света.</w:t>
      </w:r>
    </w:p>
    <w:p w14:paraId="3C93FF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Включены светодиодные лампы:</w:t>
      </w:r>
    </w:p>
    <w:p w14:paraId="14CC4F8E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красная — длина волны около 660 нм;</w:t>
      </w:r>
    </w:p>
    <w:p w14:paraId="7D14B4E0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синяя — длина волны около 450 нм;</w:t>
      </w:r>
    </w:p>
    <w:p w14:paraId="1E6C01B8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белая — стандартная холодная LED-лампа.</w:t>
      </w:r>
    </w:p>
    <w:p w14:paraId="308AAB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Расстояние от лампы до семян составляло около 20 см. Это расстояние поддерживалось постоянным для всех групп.</w:t>
      </w:r>
    </w:p>
    <w:p w14:paraId="52E484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 наблюдения и измерения</w:t>
      </w:r>
    </w:p>
    <w:p w14:paraId="23B1D23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Измерения высоты ростков проводились на 4-й, 7-й и 10-й день.</w:t>
      </w:r>
    </w:p>
    <w:p w14:paraId="77DAF281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Высота каждого ростка измерялась от уровня поверхности ватного диска до верхушки растения.</w:t>
      </w:r>
    </w:p>
    <w:p w14:paraId="25962D3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Полученные значения заносились в таблицу, после чего рассчитывалась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средняя высота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каждой группы.</w:t>
      </w:r>
    </w:p>
    <w:p w14:paraId="0D521FB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Дополнительно фиксировались внешний вид растений (окраска листьев, толщина стебля) и общие наблюдения.</w:t>
      </w:r>
    </w:p>
    <w:p w14:paraId="22970C1E">
      <w:pPr>
        <w:pStyle w:val="2"/>
        <w:jc w:val="both"/>
        <w:rPr>
          <w:rFonts w:ascii="Times New Roman" w:hAnsi="Times New Roman" w:cs="Times New Roman"/>
          <w:lang w:val="ru-RU"/>
        </w:rPr>
      </w:pPr>
      <w:bookmarkStart w:id="3" w:name="_Toc214626345"/>
      <w:r>
        <w:rPr>
          <w:rFonts w:ascii="Times New Roman" w:hAnsi="Times New Roman" w:cs="Times New Roman"/>
          <w:lang w:val="ru-RU"/>
        </w:rPr>
        <w:t>2.2. Ход эксперимента</w:t>
      </w:r>
      <w:bookmarkEnd w:id="3"/>
    </w:p>
    <w:p w14:paraId="17B8989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День 1–3: проращивание семян</w:t>
      </w:r>
    </w:p>
    <w:p w14:paraId="1FC1B8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первый день после начала опыта семена набухли и начали раскрываться, что свидетельствовало о начале процесса прорастания. Условия влажности поддерживались постоянными — ватный диск увлажнялся один раз в сутки.</w:t>
      </w:r>
    </w:p>
    <w:p w14:paraId="65E177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третий день появились первые корешки и зачатки стеблей у всех групп, что говорит о том, что условия для прорастания были одинаково подходящими.</w:t>
      </w:r>
    </w:p>
    <w:p w14:paraId="15AD9F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Никаких заметных различий между группами на этих этапах выявлено не было — это подтверждает, что начальная стадия прорастания меньше зависит от цвета света.</w:t>
      </w:r>
    </w:p>
    <w:p w14:paraId="40BB9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День 4: первые различия</w:t>
      </w:r>
    </w:p>
    <w:p w14:paraId="7759CF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четвёртый день были проведены первые измерения. Появились заметные отличия между тремя группами:</w:t>
      </w:r>
    </w:p>
    <w:p w14:paraId="4B6D04A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красным светом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проростки были самыми высокими и вытянутыми;</w:t>
      </w:r>
    </w:p>
    <w:p w14:paraId="305758E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белым светом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ростки были средней высоты;</w:t>
      </w:r>
    </w:p>
    <w:p w14:paraId="21FA432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синим светом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ростки были короче, но заметно крепче.</w:t>
      </w:r>
    </w:p>
    <w:p w14:paraId="18EFE4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Различия объясняются тем, что красный свет стимулирует процессы растяжения клеток, тогда как синий свет способствует формированию более прочной структуры стебля.</w:t>
      </w:r>
    </w:p>
    <w:p w14:paraId="460E69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День 7: активный рост</w:t>
      </w:r>
    </w:p>
    <w:p w14:paraId="31E891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седьмому дню различия усилились:</w:t>
      </w:r>
    </w:p>
    <w:p w14:paraId="422C098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 под красным светом продолжали активно увеличиваться в высоту;</w:t>
      </w:r>
    </w:p>
    <w:p w14:paraId="2E76624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 под белым светом формировали более широкие семядоли и имели сбалансированный рост;</w:t>
      </w:r>
    </w:p>
    <w:p w14:paraId="0EA4F64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 под синим светом оставались самыми низкими, но отличались насыщенной зелёной окраской.</w:t>
      </w:r>
    </w:p>
    <w:p w14:paraId="69894D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Особенно заметно, что под синим светом листья были темнее и шире — это связано с тем, что синий свет активирует выработку хлорофилла.</w:t>
      </w:r>
    </w:p>
    <w:p w14:paraId="535EA3B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День 10: завершение наблюдений</w:t>
      </w:r>
    </w:p>
    <w:p w14:paraId="70BBD78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десятый день был проведён итоговый сбор данных. К этому моменту ростки достигли максимальных различий:</w:t>
      </w:r>
    </w:p>
    <w:p w14:paraId="714868C0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красным светом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растения оказались самыми высокими, но имели более тонкий стебель;</w:t>
      </w:r>
    </w:p>
    <w:p w14:paraId="01E780C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белым светом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проростки росли равномерно и выглядели наиболее естественно;</w:t>
      </w:r>
    </w:p>
    <w:p w14:paraId="2943B22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синим светом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проростки были низкими, но наиболее крепкими.</w:t>
      </w:r>
    </w:p>
    <w:p w14:paraId="251638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Общее состояние растений также различалось: фасоль под синим светом выглядела наиболее здоровой, тогда как под красным — наиболее вытянутой.</w:t>
      </w:r>
    </w:p>
    <w:p w14:paraId="6084FE92">
      <w:pPr>
        <w:pStyle w:val="2"/>
        <w:jc w:val="both"/>
        <w:rPr>
          <w:rFonts w:ascii="Times New Roman" w:hAnsi="Times New Roman" w:cs="Times New Roman"/>
          <w:lang w:val="ru-RU"/>
        </w:rPr>
      </w:pPr>
      <w:bookmarkStart w:id="4" w:name="_Toc214626346"/>
      <w:r>
        <w:rPr>
          <w:rFonts w:ascii="Times New Roman" w:hAnsi="Times New Roman" w:cs="Times New Roman"/>
          <w:lang w:val="ru-RU"/>
        </w:rPr>
        <w:t>2.3. Результаты эксперимента</w:t>
      </w:r>
      <w:bookmarkEnd w:id="4"/>
    </w:p>
    <w:p w14:paraId="692716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Собранные количественные данные сведены в таблицу:</w:t>
      </w:r>
    </w:p>
    <w:tbl>
      <w:tblPr>
        <w:tblStyle w:val="167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88"/>
        <w:gridCol w:w="1671"/>
        <w:gridCol w:w="3128"/>
      </w:tblGrid>
      <w:tr w14:paraId="0816465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9564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0" w:type="auto"/>
          </w:tcPr>
          <w:p w14:paraId="4D307B0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Красный свет</w:t>
            </w:r>
          </w:p>
        </w:tc>
        <w:tc>
          <w:tcPr>
            <w:tcW w:w="0" w:type="auto"/>
          </w:tcPr>
          <w:p w14:paraId="57ED42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Синий свет</w:t>
            </w:r>
          </w:p>
        </w:tc>
        <w:tc>
          <w:tcPr>
            <w:tcW w:w="0" w:type="auto"/>
          </w:tcPr>
          <w:p w14:paraId="4418D7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Белый свет (контроль)</w:t>
            </w:r>
          </w:p>
        </w:tc>
      </w:tr>
      <w:tr w14:paraId="79D73BD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961A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14:paraId="6E8B38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 мм</w:t>
            </w:r>
          </w:p>
        </w:tc>
        <w:tc>
          <w:tcPr>
            <w:tcW w:w="0" w:type="auto"/>
          </w:tcPr>
          <w:p w14:paraId="6E0BA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мм</w:t>
            </w:r>
          </w:p>
        </w:tc>
        <w:tc>
          <w:tcPr>
            <w:tcW w:w="0" w:type="auto"/>
          </w:tcPr>
          <w:p w14:paraId="516063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мм</w:t>
            </w:r>
          </w:p>
        </w:tc>
      </w:tr>
      <w:tr w14:paraId="1207D1C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1F5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14:paraId="3B1975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 мм</w:t>
            </w:r>
          </w:p>
        </w:tc>
        <w:tc>
          <w:tcPr>
            <w:tcW w:w="0" w:type="auto"/>
          </w:tcPr>
          <w:p w14:paraId="5ABD48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мм</w:t>
            </w:r>
          </w:p>
        </w:tc>
        <w:tc>
          <w:tcPr>
            <w:tcW w:w="0" w:type="auto"/>
          </w:tcPr>
          <w:p w14:paraId="2A9430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 мм</w:t>
            </w:r>
          </w:p>
        </w:tc>
      </w:tr>
      <w:tr w14:paraId="4367000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06E2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</w:tcPr>
          <w:p w14:paraId="103BB9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 мм</w:t>
            </w:r>
          </w:p>
        </w:tc>
        <w:tc>
          <w:tcPr>
            <w:tcW w:w="0" w:type="auto"/>
          </w:tcPr>
          <w:p w14:paraId="5E49EC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 мм</w:t>
            </w:r>
          </w:p>
        </w:tc>
        <w:tc>
          <w:tcPr>
            <w:tcW w:w="0" w:type="auto"/>
          </w:tcPr>
          <w:p w14:paraId="5501DC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 мм</w:t>
            </w:r>
          </w:p>
        </w:tc>
      </w:tr>
    </w:tbl>
    <w:p w14:paraId="617A150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результатов</w:t>
      </w:r>
    </w:p>
    <w:p w14:paraId="238524E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Красный свет</w:t>
      </w:r>
    </w:p>
    <w:p w14:paraId="45E6763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 самый высокий показатель роста;</w:t>
      </w:r>
    </w:p>
    <w:p w14:paraId="3551AE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ускорял вытягивание стебля;</w:t>
      </w:r>
    </w:p>
    <w:p w14:paraId="199FC6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 имели более тонкую структуру.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Красный спектр связан с активным фотосинтезом и ускорением темпа роста, однако может снижать прочность стеблей.</w:t>
      </w:r>
    </w:p>
    <w:p w14:paraId="217ED0D9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Синий свет</w:t>
      </w:r>
    </w:p>
    <w:p w14:paraId="191ED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замедлил рост растений;</w:t>
      </w:r>
    </w:p>
    <w:p w14:paraId="4F4495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способствовал формированию толстого стебля и насыщенного цвета листьев;</w:t>
      </w:r>
    </w:p>
    <w:p w14:paraId="1535F1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растения выглядели наиболее здоровыми.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Синий свет регулирует развитие хлоропластов и плотность тканей.</w:t>
      </w:r>
    </w:p>
    <w:p w14:paraId="517E16B6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Белый свет (контроль)</w:t>
      </w:r>
    </w:p>
    <w:p w14:paraId="6D3A16D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обеспечил сбалансированный рост;</w:t>
      </w:r>
    </w:p>
    <w:p w14:paraId="688AFD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привёл ни к чрезмерному вытягиванию, ни к замедлению роста.</w:t>
      </w:r>
    </w:p>
    <w:p w14:paraId="373DA7B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Обобщённые наблюдения</w:t>
      </w:r>
    </w:p>
    <w:p w14:paraId="535755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Фасоль действительно реагирует на спектр света, и реакция разных спектров заметна уже в первые дни роста.</w:t>
      </w:r>
    </w:p>
    <w:p w14:paraId="588AD48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Наибольшая высота растений наблюдается в красном спектре.</w:t>
      </w:r>
    </w:p>
    <w:p w14:paraId="610918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Синий свет способствует качественному развитию, хотя и замедляет темп роста.</w:t>
      </w:r>
    </w:p>
    <w:p w14:paraId="640854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Белый свет остаётся оптимальным естественным вариантом для стабильного выращивания.</w:t>
      </w:r>
    </w:p>
    <w:p w14:paraId="2EA6CCDE">
      <w:pPr>
        <w:pStyle w:val="2"/>
        <w:rPr>
          <w:rFonts w:ascii="Times New Roman" w:hAnsi="Times New Roman" w:cs="Times New Roman"/>
          <w:lang w:val="ru-RU"/>
        </w:rPr>
      </w:pPr>
      <w:bookmarkStart w:id="5" w:name="_Toc214626347"/>
      <w:r>
        <w:rPr>
          <w:rFonts w:ascii="Times New Roman" w:hAnsi="Times New Roman" w:cs="Times New Roman"/>
          <w:lang w:val="ru-RU"/>
        </w:rPr>
        <w:t>3. Заключение</w:t>
      </w:r>
      <w:bookmarkEnd w:id="5"/>
    </w:p>
    <w:p w14:paraId="500E39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214626348"/>
      <w:r>
        <w:rPr>
          <w:rFonts w:ascii="Times New Roman" w:hAnsi="Times New Roman" w:cs="Times New Roman"/>
          <w:sz w:val="28"/>
          <w:szCs w:val="28"/>
          <w:lang w:val="ru-RU"/>
        </w:rPr>
        <w:t>В ходе исследования было установлено, что цвет света существенно влияет на рост и развитие проростков фасоли. Поставленная цель достигнута: получены данные, позволяющие сравнить действие красного, синего и белого света на растения. Выявлено, что красный свет стимулирует наиболее быстрый рост, однако приводит к вытягиванию стебля. Синий свет, напротив, замедляет рост, но способствует формированию более прочных тканей и интенсивному зелёному окрашиванию листьев. Белый свет обеспечил наиболее сбалансированное развитие и стал оптимальным контрольным вариантом.</w:t>
      </w:r>
    </w:p>
    <w:p w14:paraId="1737E61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задачи исследования выполнены: подготовлены условия эксперимента, проведены наблюдения, собраны и проанализированы количественные данные. Практическая значимость работы заключается в том, что её результаты могут быть использованы при выборе освещения для выращивания растений в домашних условиях или школьных теплицах. Перспективы дальнейшей работы включают изучение влияния комбинированных спектров и реакции других видов растений на различные типы света.</w:t>
      </w:r>
    </w:p>
    <w:p w14:paraId="5683143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Список использованной литературы</w:t>
      </w:r>
      <w:bookmarkEnd w:id="6"/>
    </w:p>
    <w:p w14:paraId="7DAA5D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1.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Чередниченко О.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Физиология растений: учебное пособие. — Санкт-Петербург: Лань, 2019. — 304 с.</w:t>
      </w:r>
    </w:p>
    <w:p w14:paraId="0BDAEF8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2.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Пономарёва В.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Ботаника: учебник для 6–9 классов. — Москва: Просвещение, 2020. — 256 с.</w:t>
      </w:r>
    </w:p>
    <w:p w14:paraId="69230B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3.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Яковлев А.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Фотобиология растений: основы взаимодействия света и растительной клетки. — Москва: Наука, 2018. — 198 с.</w:t>
      </w:r>
    </w:p>
    <w:p w14:paraId="008096F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Третьяков Н. 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Общая биология: учебник для общеобразовательных учреждений. — Москва: Дрофа, 2021. — 352 с.</w:t>
      </w:r>
    </w:p>
    <w:p w14:paraId="602D60C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5.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Мусийченко В.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Основы растениеводства. — Минск: Вышэйшая школа, 2017. — 224 с.</w:t>
      </w:r>
    </w:p>
    <w:p w14:paraId="47E63E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6.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Горбунова И. 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Влияние длины волны света на фотосинтез растений // Биология в школе. — 2020. — № 4. — С. 12–18.</w:t>
      </w:r>
    </w:p>
    <w:p w14:paraId="670736D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7.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Казанцева О.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Экологическая физиология растений: учебное пособие. — Москва: Академия, 2016. — 240 с.</w:t>
      </w:r>
    </w:p>
    <w:p w14:paraId="1ACF04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8.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Гусев В.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Свет и растения: влияние спектра света на рост культур. — Москва: Колос, 2015. — 176 с.</w:t>
      </w:r>
    </w:p>
    <w:p w14:paraId="12ECD0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9.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Войтко А.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Основы ботаники: учебное пособие для учащихся. — Гомель: Белый ветер, 2018. — 196 с.</w:t>
      </w:r>
    </w:p>
    <w:p w14:paraId="2206F60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7048842"/>
      <w:docPartObj>
        <w:docPartGallery w:val="autotext"/>
      </w:docPartObj>
    </w:sdtPr>
    <w:sdtContent>
      <w:p w14:paraId="767A64A2">
        <w:pPr>
          <w:pStyle w:val="2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73A192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F7235AA"/>
    <w:multiLevelType w:val="multilevel"/>
    <w:tmpl w:val="0F7235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8167B11"/>
    <w:multiLevelType w:val="multilevel"/>
    <w:tmpl w:val="28167B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3967AD0"/>
    <w:multiLevelType w:val="multilevel"/>
    <w:tmpl w:val="53967A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A0944C5"/>
    <w:multiLevelType w:val="multilevel"/>
    <w:tmpl w:val="5A0944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C654898"/>
    <w:multiLevelType w:val="multilevel"/>
    <w:tmpl w:val="5C6548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4A85E81"/>
    <w:multiLevelType w:val="multilevel"/>
    <w:tmpl w:val="64A85E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8240C69"/>
    <w:multiLevelType w:val="multilevel"/>
    <w:tmpl w:val="68240C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5103D29"/>
    <w:multiLevelType w:val="multilevel"/>
    <w:tmpl w:val="75103D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963"/>
    <w:rsid w:val="00034616"/>
    <w:rsid w:val="00042036"/>
    <w:rsid w:val="0006063C"/>
    <w:rsid w:val="0015074B"/>
    <w:rsid w:val="0029639D"/>
    <w:rsid w:val="00326F90"/>
    <w:rsid w:val="00545049"/>
    <w:rsid w:val="006179C0"/>
    <w:rsid w:val="009D4FBC"/>
    <w:rsid w:val="00A90525"/>
    <w:rsid w:val="00AA1D8D"/>
    <w:rsid w:val="00B02578"/>
    <w:rsid w:val="00B47730"/>
    <w:rsid w:val="00BC579F"/>
    <w:rsid w:val="00CB0664"/>
    <w:rsid w:val="00D204FC"/>
    <w:rsid w:val="00E13DEB"/>
    <w:rsid w:val="00EE2C8E"/>
    <w:rsid w:val="00EE7EAD"/>
    <w:rsid w:val="00F8354A"/>
    <w:rsid w:val="00FC693F"/>
    <w:rsid w:val="07057188"/>
    <w:rsid w:val="25701C7A"/>
    <w:rsid w:val="6B7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6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7">
    <w:name w:val="Body Text 2"/>
    <w:basedOn w:val="1"/>
    <w:link w:val="50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head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ody Text"/>
    <w:basedOn w:val="1"/>
    <w:link w:val="49"/>
    <w:unhideWhenUsed/>
    <w:qFormat/>
    <w:uiPriority w:val="99"/>
    <w:pPr>
      <w:spacing w:after="120"/>
    </w:pPr>
  </w:style>
  <w:style w:type="paragraph" w:styleId="22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23">
    <w:name w:val="macro"/>
    <w:link w:val="52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24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7">
    <w:name w:val="Title"/>
    <w:basedOn w:val="1"/>
    <w:next w:val="1"/>
    <w:link w:val="4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8">
    <w:name w:val="footer"/>
    <w:basedOn w:val="1"/>
    <w:link w:val="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1"/>
    <w:link w:val="51"/>
    <w:unhideWhenUsed/>
    <w:qFormat/>
    <w:uiPriority w:val="99"/>
    <w:pPr>
      <w:spacing w:after="120"/>
    </w:pPr>
    <w:rPr>
      <w:sz w:val="16"/>
      <w:szCs w:val="16"/>
    </w:rPr>
  </w:style>
  <w:style w:type="paragraph" w:styleId="34">
    <w:name w:val="Subtitle"/>
    <w:basedOn w:val="1"/>
    <w:next w:val="1"/>
    <w:link w:val="4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7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8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9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Верхний колонтитул Знак"/>
    <w:basedOn w:val="11"/>
    <w:link w:val="20"/>
    <w:qFormat/>
    <w:uiPriority w:val="99"/>
  </w:style>
  <w:style w:type="character" w:customStyle="1" w:styleId="41">
    <w:name w:val="Нижний колонтитул Знак"/>
    <w:basedOn w:val="11"/>
    <w:link w:val="28"/>
    <w:qFormat/>
    <w:uiPriority w:val="99"/>
  </w:style>
  <w:style w:type="paragraph" w:styleId="4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3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4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5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6">
    <w:name w:val="Заголовок Знак"/>
    <w:basedOn w:val="11"/>
    <w:link w:val="2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7">
    <w:name w:val="Подзаголовок Знак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character" w:customStyle="1" w:styleId="49">
    <w:name w:val="Основной текст Знак"/>
    <w:basedOn w:val="11"/>
    <w:link w:val="21"/>
    <w:qFormat/>
    <w:uiPriority w:val="99"/>
  </w:style>
  <w:style w:type="character" w:customStyle="1" w:styleId="50">
    <w:name w:val="Основной текст 2 Знак"/>
    <w:basedOn w:val="11"/>
    <w:link w:val="17"/>
    <w:qFormat/>
    <w:uiPriority w:val="99"/>
  </w:style>
  <w:style w:type="character" w:customStyle="1" w:styleId="51">
    <w:name w:val="Основной текст 3 Знак"/>
    <w:basedOn w:val="11"/>
    <w:link w:val="33"/>
    <w:qFormat/>
    <w:uiPriority w:val="99"/>
    <w:rPr>
      <w:sz w:val="16"/>
      <w:szCs w:val="16"/>
    </w:rPr>
  </w:style>
  <w:style w:type="character" w:customStyle="1" w:styleId="52">
    <w:name w:val="Текст макроса Знак"/>
    <w:basedOn w:val="11"/>
    <w:link w:val="23"/>
    <w:qFormat/>
    <w:uiPriority w:val="99"/>
    <w:rPr>
      <w:rFonts w:ascii="Courier" w:hAnsi="Courier"/>
      <w:sz w:val="20"/>
      <w:szCs w:val="20"/>
    </w:rPr>
  </w:style>
  <w:style w:type="paragraph" w:styleId="53">
    <w:name w:val="Quote"/>
    <w:basedOn w:val="1"/>
    <w:next w:val="1"/>
    <w:link w:val="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Цитата 2 Знак"/>
    <w:basedOn w:val="1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5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6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7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8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60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1">
    <w:name w:val="Intense Quote"/>
    <w:basedOn w:val="1"/>
    <w:next w:val="1"/>
    <w:link w:val="62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Выделенная цитата Знак"/>
    <w:basedOn w:val="11"/>
    <w:link w:val="61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Слабое выделение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4">
    <w:name w:val="Сильное выделение1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5">
    <w:name w:val="Слабая ссылка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6">
    <w:name w:val="Сильная ссылка1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7">
    <w:name w:val="Название книги1"/>
    <w:basedOn w:val="11"/>
    <w:qFormat/>
    <w:uiPriority w:val="33"/>
    <w:rPr>
      <w:b/>
      <w:bCs/>
      <w:smallCaps/>
      <w:spacing w:val="5"/>
    </w:rPr>
  </w:style>
  <w:style w:type="paragraph" w:customStyle="1" w:styleId="68">
    <w:name w:val="Заголовок оглавления1"/>
    <w:basedOn w:val="2"/>
    <w:next w:val="1"/>
    <w:unhideWhenUsed/>
    <w:qFormat/>
    <w:uiPriority w:val="39"/>
    <w:pPr>
      <w:outlineLvl w:val="9"/>
    </w:pPr>
  </w:style>
  <w:style w:type="table" w:styleId="69">
    <w:name w:val="Light Shading"/>
    <w:basedOn w:val="1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70">
    <w:name w:val="Light Shading Accent 1"/>
    <w:basedOn w:val="1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1">
    <w:name w:val="Light Shading Accent 2"/>
    <w:basedOn w:val="1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2">
    <w:name w:val="Light Shading Accent 3"/>
    <w:basedOn w:val="12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3">
    <w:name w:val="Light Shading Accent 4"/>
    <w:basedOn w:val="12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4">
    <w:name w:val="Light Shading Accent 5"/>
    <w:basedOn w:val="12"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5">
    <w:name w:val="Light Shading Accent 6"/>
    <w:basedOn w:val="12"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6">
    <w:name w:val="Light List"/>
    <w:basedOn w:val="12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7">
    <w:name w:val="Light List Accent 1"/>
    <w:basedOn w:val="1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8">
    <w:name w:val="Light List Accent 2"/>
    <w:basedOn w:val="1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9">
    <w:name w:val="Light List Accent 3"/>
    <w:basedOn w:val="1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80">
    <w:name w:val="Light List Accent 4"/>
    <w:basedOn w:val="12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1">
    <w:name w:val="Light List Accent 5"/>
    <w:basedOn w:val="12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2">
    <w:name w:val="Light List Accent 6"/>
    <w:basedOn w:val="12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3">
    <w:name w:val="Light Grid"/>
    <w:basedOn w:val="12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4">
    <w:name w:val="Light Grid Accent 1"/>
    <w:basedOn w:val="12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5">
    <w:name w:val="Light Grid Accent 2"/>
    <w:basedOn w:val="12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6">
    <w:name w:val="Light Grid Accent 3"/>
    <w:basedOn w:val="12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7">
    <w:name w:val="Light Grid Accent 4"/>
    <w:basedOn w:val="12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8">
    <w:name w:val="Light Grid Accent 5"/>
    <w:basedOn w:val="12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9">
    <w:name w:val="Light Grid Accent 6"/>
    <w:basedOn w:val="12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90">
    <w:name w:val="Medium Shading 1"/>
    <w:basedOn w:val="12"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1"/>
    <w:basedOn w:val="12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2"/>
    <w:basedOn w:val="1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3"/>
    <w:basedOn w:val="1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4"/>
    <w:basedOn w:val="1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5"/>
    <w:basedOn w:val="1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1 Accent 6"/>
    <w:basedOn w:val="1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7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4">
    <w:name w:val="Medium List 1"/>
    <w:basedOn w:val="1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5">
    <w:name w:val="Medium List 1 Accen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6">
    <w:name w:val="Medium List 1 Accent 2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7">
    <w:name w:val="Medium List 1 Accent 3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8">
    <w:name w:val="Medium List 1 Accent 4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9">
    <w:name w:val="Medium List 1 Accent 5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10">
    <w:name w:val="Medium List 1 Accent 6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1">
    <w:name w:val="Medium List 2"/>
    <w:basedOn w:val="1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1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3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4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5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List 2 Accent 6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8">
    <w:name w:val="Medium Grid 1"/>
    <w:basedOn w:val="1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9">
    <w:name w:val="Medium Grid 1 Accent 1"/>
    <w:basedOn w:val="1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20">
    <w:name w:val="Medium Grid 1 Accent 2"/>
    <w:basedOn w:val="1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1">
    <w:name w:val="Medium Grid 1 Accent 3"/>
    <w:basedOn w:val="1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2">
    <w:name w:val="Medium Grid 1 Accent 4"/>
    <w:basedOn w:val="12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3">
    <w:name w:val="Medium Grid 1 Accent 5"/>
    <w:basedOn w:val="12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4">
    <w:name w:val="Medium Grid 1 Accent 6"/>
    <w:basedOn w:val="1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5">
    <w:name w:val="Medium Grid 2"/>
    <w:basedOn w:val="1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1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2"/>
    <w:basedOn w:val="1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3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4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5"/>
    <w:basedOn w:val="1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2 Accent 6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2">
    <w:name w:val="Medium Grid 3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3">
    <w:name w:val="Medium Grid 3 Accent 1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4">
    <w:name w:val="Medium Grid 3 Accent 2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5">
    <w:name w:val="Medium Grid 3 Accent 3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6">
    <w:name w:val="Medium Grid 3 Accent 4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7">
    <w:name w:val="Medium Grid 3 Accent 5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8">
    <w:name w:val="Medium Grid 3 Accent 6"/>
    <w:basedOn w:val="1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9">
    <w:name w:val="Dark List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40">
    <w:name w:val="Dark List Accent 1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1">
    <w:name w:val="Dark List Accent 2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2">
    <w:name w:val="Dark List Accent 3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3">
    <w:name w:val="Dark List Accent 4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4">
    <w:name w:val="Dark List Accent 5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5">
    <w:name w:val="Dark List Accent 6"/>
    <w:basedOn w:val="12"/>
    <w:qFormat/>
    <w:uiPriority w:val="70"/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6">
    <w:name w:val="Colorful Shading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1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2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3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50">
    <w:name w:val="Colorful Shading Accent 4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5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Shading Accent 6"/>
    <w:basedOn w:val="1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3">
    <w:name w:val="Colorful List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4">
    <w:name w:val="Colorful List Accent 1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5">
    <w:name w:val="Colorful List Accent 2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6">
    <w:name w:val="Colorful List Accent 3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7">
    <w:name w:val="Colorful List Accent 4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8">
    <w:name w:val="Colorful List Accent 5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9">
    <w:name w:val="Colorful List Accent 6"/>
    <w:basedOn w:val="12"/>
    <w:qFormat/>
    <w:uiPriority w:val="72"/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60">
    <w:name w:val="Colorful Grid"/>
    <w:basedOn w:val="1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1">
    <w:name w:val="Colorful Grid Accent 1"/>
    <w:basedOn w:val="1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2">
    <w:name w:val="Colorful Grid Accent 2"/>
    <w:basedOn w:val="1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3">
    <w:name w:val="Colorful Grid Accent 3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4">
    <w:name w:val="Colorful Grid Accent 4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5">
    <w:name w:val="Colorful Grid Accent 5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6">
    <w:name w:val="Colorful Grid Accent 6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167">
    <w:name w:val="Сетка таблицы светлая1"/>
    <w:basedOn w:val="12"/>
    <w:uiPriority w:val="9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1819</Words>
  <Characters>10371</Characters>
  <Lines>86</Lines>
  <Paragraphs>24</Paragraphs>
  <TotalTime>3</TotalTime>
  <ScaleCrop>false</ScaleCrop>
  <LinksUpToDate>false</LinksUpToDate>
  <CharactersWithSpaces>12166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2025-11-21T11:09:00Z</dcterms:created>
  <dc:creator>python-docx</dc:creator>
  <dc:description>generated by python-docx</dc:description>
  <cp:lastModifiedBy>PC</cp:lastModifiedBy>
  <dcterms:modified xsi:type="dcterms:W3CDTF">2025-12-18T13:56:58Z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3A3015BDC8B6478085B99D66C3926E9C_12</vt:lpwstr>
  </property>
</Properties>
</file>