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96B" w:rsidRPr="00C97BDB" w:rsidRDefault="00C97BDB" w:rsidP="00EB096B">
      <w:pPr>
        <w:spacing w:line="240" w:lineRule="auto"/>
        <w:jc w:val="center"/>
        <w:rPr>
          <w:rFonts w:ascii="Times New Roman" w:hAnsi="Times New Roman" w:cs="Times New Roman"/>
          <w:b/>
          <w:sz w:val="28"/>
          <w:szCs w:val="28"/>
        </w:rPr>
      </w:pPr>
      <w:r w:rsidRPr="00C97BDB">
        <w:rPr>
          <w:rFonts w:ascii="Times New Roman" w:hAnsi="Times New Roman" w:cs="Times New Roman"/>
          <w:b/>
          <w:sz w:val="28"/>
          <w:szCs w:val="28"/>
        </w:rPr>
        <w:t xml:space="preserve">МУНИЦИПАЛЬНОЕ БЮДЖЕТНОЕ </w:t>
      </w:r>
      <w:r w:rsidR="00EB096B">
        <w:rPr>
          <w:rFonts w:ascii="Times New Roman" w:hAnsi="Times New Roman" w:cs="Times New Roman"/>
          <w:b/>
          <w:sz w:val="28"/>
          <w:szCs w:val="28"/>
        </w:rPr>
        <w:t xml:space="preserve">ОБЩЕОБРАЗОВАТЕЛЬНОЕ УЧРЕЖДЕНИЕ </w:t>
      </w:r>
      <w:r w:rsidRPr="00C97BDB">
        <w:rPr>
          <w:rFonts w:ascii="Times New Roman" w:hAnsi="Times New Roman" w:cs="Times New Roman"/>
          <w:b/>
          <w:sz w:val="28"/>
          <w:szCs w:val="28"/>
        </w:rPr>
        <w:t xml:space="preserve">СРЕДНЯЯ ОБЩЕОБРАЗОВАТЕЛЬНАЯ  ШКОЛА № 40 </w:t>
      </w:r>
      <w:r w:rsidR="00EB096B">
        <w:rPr>
          <w:rFonts w:ascii="Times New Roman" w:hAnsi="Times New Roman" w:cs="Times New Roman"/>
          <w:b/>
          <w:sz w:val="28"/>
          <w:szCs w:val="28"/>
        </w:rPr>
        <w:t>ИМЕНИ ГЕРОЯ РФ</w:t>
      </w:r>
      <w:r w:rsidR="00EB096B" w:rsidRPr="00C97BDB">
        <w:rPr>
          <w:rFonts w:ascii="Times New Roman" w:hAnsi="Times New Roman" w:cs="Times New Roman"/>
          <w:b/>
          <w:sz w:val="28"/>
          <w:szCs w:val="28"/>
        </w:rPr>
        <w:t xml:space="preserve"> Г.Н. ТРОШЕВА</w:t>
      </w:r>
    </w:p>
    <w:p w:rsidR="00EB096B" w:rsidRDefault="00EB096B" w:rsidP="00EB096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РЕСПУБЛИКА СЕВЕРНАЯ ОСЕТИЯ-АЛАНИЯ</w:t>
      </w:r>
    </w:p>
    <w:p w:rsidR="00C97BDB" w:rsidRPr="00C97BDB" w:rsidRDefault="00C97BDB" w:rsidP="00EB096B">
      <w:pPr>
        <w:spacing w:line="240" w:lineRule="auto"/>
        <w:jc w:val="center"/>
        <w:rPr>
          <w:rFonts w:ascii="Times New Roman" w:hAnsi="Times New Roman" w:cs="Times New Roman"/>
          <w:b/>
          <w:sz w:val="28"/>
          <w:szCs w:val="28"/>
        </w:rPr>
      </w:pPr>
      <w:r w:rsidRPr="00C97BDB">
        <w:rPr>
          <w:rFonts w:ascii="Times New Roman" w:hAnsi="Times New Roman" w:cs="Times New Roman"/>
          <w:b/>
          <w:sz w:val="28"/>
          <w:szCs w:val="28"/>
        </w:rPr>
        <w:t xml:space="preserve">г. ВЛАДИКАВКАЗ </w:t>
      </w:r>
    </w:p>
    <w:p w:rsidR="004B645B" w:rsidRPr="00C97BDB" w:rsidRDefault="004B645B" w:rsidP="00EB096B">
      <w:pPr>
        <w:spacing w:after="0" w:line="240" w:lineRule="auto"/>
        <w:jc w:val="center"/>
        <w:rPr>
          <w:rFonts w:ascii="Times New Roman" w:eastAsia="Times New Roman" w:hAnsi="Times New Roman" w:cs="Times New Roman"/>
          <w:color w:val="000000"/>
          <w:sz w:val="28"/>
          <w:szCs w:val="28"/>
        </w:rPr>
      </w:pPr>
    </w:p>
    <w:p w:rsidR="004B645B" w:rsidRPr="00C97BDB" w:rsidRDefault="004B645B" w:rsidP="00EB096B">
      <w:pPr>
        <w:spacing w:after="0" w:line="240" w:lineRule="auto"/>
        <w:rPr>
          <w:rFonts w:ascii="Times New Roman" w:eastAsia="Times New Roman" w:hAnsi="Times New Roman" w:cs="Times New Roman"/>
          <w:color w:val="000000"/>
          <w:sz w:val="28"/>
          <w:szCs w:val="28"/>
        </w:rPr>
      </w:pPr>
    </w:p>
    <w:p w:rsidR="004B645B" w:rsidRPr="00C97BDB" w:rsidRDefault="004B645B" w:rsidP="00EB096B">
      <w:pPr>
        <w:spacing w:after="0" w:line="240" w:lineRule="auto"/>
        <w:jc w:val="center"/>
        <w:rPr>
          <w:rFonts w:ascii="Times New Roman" w:eastAsia="Times New Roman" w:hAnsi="Times New Roman" w:cs="Times New Roman"/>
          <w:sz w:val="28"/>
          <w:szCs w:val="28"/>
        </w:rPr>
      </w:pPr>
    </w:p>
    <w:p w:rsidR="00EE4276" w:rsidRPr="00C97BDB" w:rsidRDefault="00EE4276"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jc w:val="center"/>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C97BDB" w:rsidRPr="00C97BDB" w:rsidRDefault="00C97BDB"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C97BDB" w:rsidRPr="00C97BDB" w:rsidRDefault="00C46CE7" w:rsidP="00EB096B">
      <w:pPr>
        <w:spacing w:line="240" w:lineRule="auto"/>
        <w:jc w:val="center"/>
        <w:rPr>
          <w:rFonts w:ascii="Times New Roman" w:hAnsi="Times New Roman" w:cs="Times New Roman"/>
          <w:b/>
          <w:sz w:val="28"/>
          <w:szCs w:val="28"/>
        </w:rPr>
      </w:pPr>
      <w:r w:rsidRPr="00C97BDB">
        <w:rPr>
          <w:rFonts w:ascii="Times New Roman" w:eastAsia="Times New Roman" w:hAnsi="Times New Roman" w:cs="Times New Roman"/>
          <w:sz w:val="28"/>
          <w:szCs w:val="28"/>
        </w:rPr>
        <w:t xml:space="preserve">Тема: </w:t>
      </w:r>
      <w:r w:rsidR="00EB096B">
        <w:rPr>
          <w:rFonts w:ascii="Times New Roman" w:eastAsia="Times New Roman" w:hAnsi="Times New Roman" w:cs="Times New Roman"/>
          <w:sz w:val="28"/>
          <w:szCs w:val="28"/>
        </w:rPr>
        <w:t>«</w:t>
      </w:r>
      <w:r w:rsidR="00C97BDB" w:rsidRPr="00C97BDB">
        <w:rPr>
          <w:rFonts w:ascii="Times New Roman" w:hAnsi="Times New Roman" w:cs="Times New Roman"/>
          <w:b/>
          <w:sz w:val="28"/>
          <w:szCs w:val="28"/>
        </w:rPr>
        <w:t>ОЦЕНКА БЕЗОПАСНОСТИ ВОДОПРОВОДН</w:t>
      </w:r>
      <w:r w:rsidR="00EB096B">
        <w:rPr>
          <w:rFonts w:ascii="Times New Roman" w:hAnsi="Times New Roman" w:cs="Times New Roman"/>
          <w:b/>
          <w:sz w:val="28"/>
          <w:szCs w:val="28"/>
        </w:rPr>
        <w:t>ОЙ ВОДЫ МЕТОДОМ БИОТЕСТИРОВАНИЯ</w:t>
      </w:r>
      <w:r w:rsidR="00C97BDB" w:rsidRPr="00C97BDB">
        <w:rPr>
          <w:rFonts w:ascii="Times New Roman" w:hAnsi="Times New Roman" w:cs="Times New Roman"/>
          <w:b/>
          <w:sz w:val="28"/>
          <w:szCs w:val="28"/>
        </w:rPr>
        <w:t>»</w:t>
      </w:r>
    </w:p>
    <w:p w:rsidR="004B645B" w:rsidRPr="00C97BDB" w:rsidRDefault="004B645B" w:rsidP="00EB096B">
      <w:pPr>
        <w:spacing w:after="0" w:line="240" w:lineRule="auto"/>
        <w:ind w:left="709" w:hanging="709"/>
        <w:rPr>
          <w:rFonts w:ascii="Times New Roman" w:eastAsia="Times New Roman" w:hAnsi="Times New Roman" w:cs="Times New Roman"/>
          <w:b/>
          <w:bCs/>
          <w:sz w:val="28"/>
          <w:szCs w:val="28"/>
        </w:rPr>
      </w:pPr>
    </w:p>
    <w:p w:rsidR="004B645B" w:rsidRPr="00C97BDB" w:rsidRDefault="004B645B" w:rsidP="00EB096B">
      <w:pPr>
        <w:spacing w:after="0" w:line="240" w:lineRule="auto"/>
        <w:rPr>
          <w:rFonts w:ascii="Times New Roman" w:eastAsia="Times New Roman" w:hAnsi="Times New Roman" w:cs="Times New Roman"/>
          <w:b/>
          <w:bCs/>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bookmarkStart w:id="0" w:name="_GoBack"/>
    </w:p>
    <w:bookmarkEnd w:id="0"/>
    <w:p w:rsidR="004B645B" w:rsidRPr="00C97BDB" w:rsidRDefault="004B645B" w:rsidP="00EB096B">
      <w:pPr>
        <w:spacing w:after="0" w:line="240" w:lineRule="auto"/>
        <w:rPr>
          <w:rFonts w:ascii="Times New Roman" w:eastAsia="Times New Roman" w:hAnsi="Times New Roman" w:cs="Times New Roman"/>
          <w:sz w:val="28"/>
          <w:szCs w:val="28"/>
        </w:rPr>
      </w:pPr>
    </w:p>
    <w:p w:rsidR="004B645B" w:rsidRPr="00C97BDB" w:rsidRDefault="004B645B" w:rsidP="00EB096B">
      <w:pPr>
        <w:spacing w:after="0" w:line="240" w:lineRule="auto"/>
        <w:rPr>
          <w:rFonts w:ascii="Times New Roman" w:eastAsia="Times New Roman" w:hAnsi="Times New Roman" w:cs="Times New Roman"/>
          <w:sz w:val="28"/>
          <w:szCs w:val="28"/>
        </w:rPr>
      </w:pPr>
    </w:p>
    <w:p w:rsidR="004B645B" w:rsidRPr="00C97BDB" w:rsidRDefault="00C46CE7" w:rsidP="00EB096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Автор работы:</w:t>
      </w:r>
    </w:p>
    <w:p w:rsidR="004B645B" w:rsidRPr="00C97BDB" w:rsidRDefault="00C97BDB" w:rsidP="00EB096B">
      <w:pPr>
        <w:spacing w:after="0" w:line="240" w:lineRule="auto"/>
        <w:rPr>
          <w:rFonts w:ascii="Times New Roman" w:eastAsia="Times New Roman" w:hAnsi="Times New Roman" w:cs="Times New Roman"/>
          <w:b/>
          <w:bCs/>
          <w:sz w:val="28"/>
          <w:szCs w:val="28"/>
        </w:rPr>
      </w:pPr>
      <w:r w:rsidRPr="00C97BDB">
        <w:rPr>
          <w:rFonts w:ascii="Times New Roman" w:eastAsia="Times New Roman" w:hAnsi="Times New Roman" w:cs="Times New Roman"/>
          <w:b/>
          <w:bCs/>
          <w:sz w:val="28"/>
          <w:szCs w:val="28"/>
        </w:rPr>
        <w:t>Гозюмов Ацамаз Русланович</w:t>
      </w:r>
    </w:p>
    <w:p w:rsidR="004B645B" w:rsidRPr="00C8453C" w:rsidRDefault="00C97BDB" w:rsidP="00EB096B">
      <w:pPr>
        <w:spacing w:after="0" w:line="240" w:lineRule="auto"/>
        <w:rPr>
          <w:rFonts w:ascii="Times New Roman" w:eastAsia="Times New Roman" w:hAnsi="Times New Roman" w:cs="Times New Roman"/>
          <w:bCs/>
          <w:sz w:val="28"/>
          <w:szCs w:val="28"/>
        </w:rPr>
      </w:pPr>
      <w:r w:rsidRPr="00C8453C">
        <w:rPr>
          <w:rFonts w:ascii="Times New Roman" w:eastAsia="Times New Roman" w:hAnsi="Times New Roman" w:cs="Times New Roman"/>
          <w:bCs/>
          <w:sz w:val="28"/>
          <w:szCs w:val="28"/>
        </w:rPr>
        <w:t>10</w:t>
      </w:r>
      <w:r w:rsidR="00C46CE7" w:rsidRPr="00C8453C">
        <w:rPr>
          <w:rFonts w:ascii="Times New Roman" w:eastAsia="Times New Roman" w:hAnsi="Times New Roman" w:cs="Times New Roman"/>
          <w:bCs/>
          <w:sz w:val="28"/>
          <w:szCs w:val="28"/>
        </w:rPr>
        <w:t xml:space="preserve"> класс</w:t>
      </w:r>
    </w:p>
    <w:p w:rsidR="004B645B" w:rsidRPr="00C97BDB" w:rsidRDefault="004B645B" w:rsidP="00EB096B">
      <w:pPr>
        <w:spacing w:after="0" w:line="240" w:lineRule="auto"/>
        <w:rPr>
          <w:rFonts w:ascii="Times New Roman" w:eastAsia="Times New Roman" w:hAnsi="Times New Roman" w:cs="Times New Roman"/>
          <w:b/>
          <w:bCs/>
          <w:sz w:val="28"/>
          <w:szCs w:val="28"/>
        </w:rPr>
      </w:pPr>
    </w:p>
    <w:p w:rsidR="004B645B" w:rsidRPr="00C97BDB" w:rsidRDefault="004B645B" w:rsidP="00EB096B">
      <w:pPr>
        <w:spacing w:after="0" w:line="240" w:lineRule="auto"/>
        <w:rPr>
          <w:rFonts w:ascii="Times New Roman" w:eastAsia="Times New Roman" w:hAnsi="Times New Roman" w:cs="Times New Roman"/>
          <w:b/>
          <w:bCs/>
          <w:sz w:val="28"/>
          <w:szCs w:val="28"/>
        </w:rPr>
      </w:pPr>
    </w:p>
    <w:p w:rsidR="004B645B" w:rsidRPr="00C97BDB" w:rsidRDefault="00C46CE7" w:rsidP="00EB096B">
      <w:pPr>
        <w:spacing w:after="0" w:line="240" w:lineRule="auto"/>
        <w:rPr>
          <w:rFonts w:ascii="Times New Roman" w:eastAsia="Times New Roman" w:hAnsi="Times New Roman" w:cs="Times New Roman"/>
          <w:iCs/>
          <w:sz w:val="28"/>
          <w:szCs w:val="28"/>
        </w:rPr>
      </w:pPr>
      <w:r w:rsidRPr="00C97BDB">
        <w:rPr>
          <w:rFonts w:ascii="Times New Roman" w:eastAsia="Times New Roman" w:hAnsi="Times New Roman" w:cs="Times New Roman"/>
          <w:iCs/>
          <w:sz w:val="28"/>
          <w:szCs w:val="28"/>
        </w:rPr>
        <w:t>Научный руководитель:</w:t>
      </w:r>
    </w:p>
    <w:p w:rsidR="004B645B" w:rsidRDefault="00C97BDB" w:rsidP="00EB096B">
      <w:pPr>
        <w:spacing w:after="0" w:line="240" w:lineRule="auto"/>
        <w:rPr>
          <w:rFonts w:ascii="Times New Roman" w:eastAsia="Times New Roman" w:hAnsi="Times New Roman" w:cs="Times New Roman"/>
          <w:b/>
          <w:bCs/>
          <w:sz w:val="28"/>
          <w:szCs w:val="28"/>
        </w:rPr>
      </w:pPr>
      <w:r w:rsidRPr="00C97BDB">
        <w:rPr>
          <w:rFonts w:ascii="Times New Roman" w:eastAsia="Times New Roman" w:hAnsi="Times New Roman" w:cs="Times New Roman"/>
          <w:b/>
          <w:bCs/>
          <w:sz w:val="28"/>
          <w:szCs w:val="28"/>
        </w:rPr>
        <w:t>Агузарова Залина Валерьевна</w:t>
      </w:r>
      <w:r w:rsidR="00C8453C">
        <w:rPr>
          <w:rFonts w:ascii="Times New Roman" w:eastAsia="Times New Roman" w:hAnsi="Times New Roman" w:cs="Times New Roman"/>
          <w:b/>
          <w:bCs/>
          <w:sz w:val="28"/>
          <w:szCs w:val="28"/>
        </w:rPr>
        <w:t>,</w:t>
      </w:r>
    </w:p>
    <w:p w:rsidR="00C8453C" w:rsidRPr="00C8453C" w:rsidRDefault="0071001F" w:rsidP="00EB096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к.б.н, преподаватель </w:t>
      </w:r>
      <w:r w:rsidR="00C8453C" w:rsidRPr="00C8453C">
        <w:rPr>
          <w:rFonts w:ascii="Times New Roman" w:eastAsia="Times New Roman" w:hAnsi="Times New Roman" w:cs="Times New Roman"/>
          <w:bCs/>
          <w:sz w:val="28"/>
          <w:szCs w:val="28"/>
        </w:rPr>
        <w:t xml:space="preserve"> биологии МБОУ СОШ №40</w:t>
      </w:r>
    </w:p>
    <w:p w:rsidR="004B645B" w:rsidRPr="00C97BDB" w:rsidRDefault="004B645B" w:rsidP="00EB096B">
      <w:pPr>
        <w:spacing w:after="0" w:line="240" w:lineRule="auto"/>
        <w:rPr>
          <w:rFonts w:ascii="Times New Roman" w:eastAsia="Times New Roman" w:hAnsi="Times New Roman" w:cs="Times New Roman"/>
          <w:b/>
          <w:bCs/>
          <w:sz w:val="28"/>
          <w:szCs w:val="28"/>
        </w:rPr>
      </w:pPr>
    </w:p>
    <w:p w:rsidR="004B645B" w:rsidRPr="00C97BDB" w:rsidRDefault="004B645B" w:rsidP="00EB096B">
      <w:pPr>
        <w:spacing w:after="0" w:line="240" w:lineRule="auto"/>
        <w:jc w:val="center"/>
        <w:rPr>
          <w:rFonts w:ascii="Times New Roman" w:eastAsia="Times New Roman" w:hAnsi="Times New Roman" w:cs="Times New Roman"/>
          <w:b/>
          <w:bCs/>
          <w:sz w:val="28"/>
          <w:szCs w:val="28"/>
        </w:rPr>
      </w:pPr>
    </w:p>
    <w:p w:rsidR="004B645B" w:rsidRPr="00C97BDB" w:rsidRDefault="004B645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C97BDB" w:rsidRPr="00C97BDB" w:rsidRDefault="00C97BDB" w:rsidP="00EB096B">
      <w:pPr>
        <w:spacing w:after="0" w:line="240" w:lineRule="auto"/>
        <w:jc w:val="center"/>
        <w:rPr>
          <w:rFonts w:ascii="Times New Roman" w:eastAsia="Times New Roman" w:hAnsi="Times New Roman" w:cs="Times New Roman"/>
          <w:b/>
          <w:bCs/>
          <w:sz w:val="28"/>
          <w:szCs w:val="28"/>
        </w:rPr>
      </w:pPr>
    </w:p>
    <w:p w:rsidR="004B645B" w:rsidRPr="00C97BDB" w:rsidRDefault="004B645B" w:rsidP="00EB096B">
      <w:pPr>
        <w:spacing w:after="0" w:line="240" w:lineRule="auto"/>
        <w:jc w:val="center"/>
        <w:rPr>
          <w:rFonts w:ascii="Times New Roman" w:eastAsia="Times New Roman" w:hAnsi="Times New Roman" w:cs="Times New Roman"/>
          <w:b/>
          <w:bCs/>
          <w:sz w:val="28"/>
          <w:szCs w:val="28"/>
        </w:rPr>
      </w:pPr>
    </w:p>
    <w:p w:rsidR="004B645B" w:rsidRPr="00C97BDB" w:rsidRDefault="004B645B" w:rsidP="00EB096B">
      <w:pPr>
        <w:spacing w:after="0" w:line="240" w:lineRule="auto"/>
        <w:jc w:val="center"/>
        <w:rPr>
          <w:rFonts w:ascii="Times New Roman" w:eastAsia="Times New Roman" w:hAnsi="Times New Roman" w:cs="Times New Roman"/>
          <w:b/>
          <w:bCs/>
          <w:sz w:val="28"/>
          <w:szCs w:val="28"/>
        </w:rPr>
      </w:pPr>
    </w:p>
    <w:p w:rsidR="00141C33" w:rsidRPr="00C97BDB" w:rsidRDefault="00C46CE7" w:rsidP="00EB096B">
      <w:pPr>
        <w:spacing w:after="0" w:line="240" w:lineRule="auto"/>
        <w:jc w:val="center"/>
        <w:rPr>
          <w:rFonts w:ascii="Times New Roman" w:eastAsia="Times New Roman" w:hAnsi="Times New Roman" w:cs="Times New Roman"/>
          <w:sz w:val="28"/>
          <w:szCs w:val="28"/>
        </w:rPr>
        <w:sectPr w:rsidR="00141C33" w:rsidRPr="00C97BDB" w:rsidSect="00141C33">
          <w:footerReference w:type="default" r:id="rId9"/>
          <w:pgSz w:w="11906" w:h="16838"/>
          <w:pgMar w:top="1134" w:right="567" w:bottom="1134" w:left="1134" w:header="709" w:footer="709" w:gutter="0"/>
          <w:pgNumType w:start="0"/>
          <w:cols w:space="720"/>
          <w:titlePg/>
          <w:docGrid w:linePitch="299"/>
        </w:sectPr>
      </w:pPr>
      <w:r w:rsidRPr="00C97BDB">
        <w:rPr>
          <w:rFonts w:ascii="Times New Roman" w:eastAsia="Times New Roman" w:hAnsi="Times New Roman" w:cs="Times New Roman"/>
          <w:sz w:val="28"/>
          <w:szCs w:val="28"/>
        </w:rPr>
        <w:t>Владикавказ, 2025</w:t>
      </w:r>
      <w:r w:rsidR="00C97BDB" w:rsidRPr="00C97BDB">
        <w:rPr>
          <w:rFonts w:ascii="Times New Roman" w:eastAsia="Times New Roman" w:hAnsi="Times New Roman" w:cs="Times New Roman"/>
          <w:sz w:val="28"/>
          <w:szCs w:val="28"/>
        </w:rPr>
        <w:t>г</w:t>
      </w:r>
    </w:p>
    <w:sdt>
      <w:sdtPr>
        <w:rPr>
          <w:rFonts w:ascii="Times New Roman" w:eastAsia="Calibri" w:hAnsi="Times New Roman" w:cs="Times New Roman"/>
          <w:color w:val="auto"/>
          <w:sz w:val="28"/>
          <w:szCs w:val="28"/>
        </w:rPr>
        <w:id w:val="-652451104"/>
        <w:docPartObj>
          <w:docPartGallery w:val="Table of Contents"/>
          <w:docPartUnique/>
        </w:docPartObj>
      </w:sdtPr>
      <w:sdtEndPr>
        <w:rPr>
          <w:b/>
          <w:bCs/>
        </w:rPr>
      </w:sdtEndPr>
      <w:sdtContent>
        <w:p w:rsidR="0083161E" w:rsidRPr="00C97BDB" w:rsidRDefault="00C46CE7" w:rsidP="00EB096B">
          <w:pPr>
            <w:pStyle w:val="af4"/>
            <w:spacing w:before="0" w:after="240" w:line="240" w:lineRule="auto"/>
            <w:jc w:val="center"/>
            <w:rPr>
              <w:rFonts w:ascii="Times New Roman" w:hAnsi="Times New Roman" w:cs="Times New Roman"/>
              <w:b/>
              <w:color w:val="auto"/>
              <w:sz w:val="28"/>
              <w:szCs w:val="28"/>
            </w:rPr>
          </w:pPr>
          <w:r w:rsidRPr="00C97BDB">
            <w:rPr>
              <w:rFonts w:ascii="Times New Roman" w:hAnsi="Times New Roman" w:cs="Times New Roman"/>
              <w:b/>
              <w:color w:val="auto"/>
              <w:sz w:val="28"/>
              <w:szCs w:val="28"/>
            </w:rPr>
            <w:t>ОГЛАВЛЕНИЕ</w:t>
          </w:r>
        </w:p>
        <w:p w:rsidR="00C46CE7" w:rsidRPr="00C97BDB" w:rsidRDefault="00E41EE5" w:rsidP="00040A24">
          <w:pPr>
            <w:pStyle w:val="10"/>
            <w:rPr>
              <w:rFonts w:eastAsiaTheme="minorEastAsia"/>
            </w:rPr>
          </w:pPr>
          <w:r w:rsidRPr="00C97BDB">
            <w:rPr>
              <w:bCs/>
            </w:rPr>
            <w:fldChar w:fldCharType="begin"/>
          </w:r>
          <w:r w:rsidR="0083161E" w:rsidRPr="00C97BDB">
            <w:rPr>
              <w:bCs/>
            </w:rPr>
            <w:instrText xml:space="preserve"> TOC \o "1-3" \h \z \u </w:instrText>
          </w:r>
          <w:r w:rsidRPr="00C97BDB">
            <w:rPr>
              <w:bCs/>
            </w:rPr>
            <w:fldChar w:fldCharType="separate"/>
          </w:r>
          <w:hyperlink w:anchor="_Toc214556800" w:history="1">
            <w:r w:rsidR="00C46CE7" w:rsidRPr="00040A24">
              <w:rPr>
                <w:rStyle w:val="af5"/>
                <w:b w:val="0"/>
              </w:rPr>
              <w:t>ВВЕДЕНИЕ</w:t>
            </w:r>
            <w:r w:rsidR="00C46CE7" w:rsidRPr="00C97BDB">
              <w:rPr>
                <w:webHidden/>
              </w:rPr>
              <w:tab/>
            </w:r>
            <w:r w:rsidRPr="00C97BDB">
              <w:rPr>
                <w:webHidden/>
              </w:rPr>
              <w:fldChar w:fldCharType="begin"/>
            </w:r>
            <w:r w:rsidR="00C46CE7" w:rsidRPr="00C97BDB">
              <w:rPr>
                <w:webHidden/>
              </w:rPr>
              <w:instrText xml:space="preserve"> PAGEREF _Toc214556800 \h </w:instrText>
            </w:r>
            <w:r w:rsidRPr="00C97BDB">
              <w:rPr>
                <w:webHidden/>
              </w:rPr>
            </w:r>
            <w:r w:rsidRPr="00C97BDB">
              <w:rPr>
                <w:webHidden/>
              </w:rPr>
              <w:fldChar w:fldCharType="separate"/>
            </w:r>
            <w:r w:rsidR="00141C33" w:rsidRPr="00C97BDB">
              <w:rPr>
                <w:webHidden/>
              </w:rPr>
              <w:t>3</w:t>
            </w:r>
            <w:r w:rsidRPr="00C97BDB">
              <w:rPr>
                <w:webHidden/>
              </w:rPr>
              <w:fldChar w:fldCharType="end"/>
            </w:r>
          </w:hyperlink>
        </w:p>
        <w:p w:rsidR="00C46CE7" w:rsidRPr="00C97BDB" w:rsidRDefault="00E41EE5" w:rsidP="00040A24">
          <w:pPr>
            <w:pStyle w:val="10"/>
            <w:rPr>
              <w:rFonts w:eastAsiaTheme="minorEastAsia"/>
            </w:rPr>
          </w:pPr>
          <w:hyperlink w:anchor="_Toc214556801" w:history="1">
            <w:r w:rsidR="00C46CE7" w:rsidRPr="00040A24">
              <w:rPr>
                <w:rStyle w:val="af5"/>
                <w:b w:val="0"/>
              </w:rPr>
              <w:t>I. ОБЗОР ЛИТЕРАТУРЫ</w:t>
            </w:r>
            <w:r w:rsidR="00C46CE7" w:rsidRPr="00C97BDB">
              <w:rPr>
                <w:webHidden/>
              </w:rPr>
              <w:tab/>
            </w:r>
            <w:r w:rsidR="00BD4814">
              <w:rPr>
                <w:webHidden/>
              </w:rPr>
              <w:t>6</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2" w:history="1">
            <w:r w:rsidR="00C46CE7" w:rsidRPr="00C97BDB">
              <w:rPr>
                <w:rStyle w:val="af5"/>
                <w:rFonts w:ascii="Times New Roman" w:eastAsia="Times New Roman" w:hAnsi="Times New Roman" w:cs="Times New Roman"/>
                <w:noProof/>
                <w:sz w:val="28"/>
                <w:szCs w:val="28"/>
              </w:rPr>
              <w:t>1.1. Биологическая характеристика пресноводных брюхоногих моллюсков</w:t>
            </w:r>
            <w:r w:rsidR="00C46CE7" w:rsidRPr="00C97BDB">
              <w:rPr>
                <w:rFonts w:ascii="Times New Roman" w:hAnsi="Times New Roman" w:cs="Times New Roman"/>
                <w:noProof/>
                <w:webHidden/>
                <w:sz w:val="28"/>
                <w:szCs w:val="28"/>
              </w:rPr>
              <w:tab/>
            </w:r>
            <w:r w:rsidR="00BD4814">
              <w:rPr>
                <w:rFonts w:ascii="Times New Roman" w:hAnsi="Times New Roman" w:cs="Times New Roman"/>
                <w:noProof/>
                <w:webHidden/>
                <w:sz w:val="28"/>
                <w:szCs w:val="28"/>
              </w:rPr>
              <w:t>6</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3" w:history="1">
            <w:r w:rsidR="00C46CE7" w:rsidRPr="00C97BDB">
              <w:rPr>
                <w:rStyle w:val="af5"/>
                <w:rFonts w:ascii="Times New Roman" w:eastAsia="Times New Roman" w:hAnsi="Times New Roman" w:cs="Times New Roman"/>
                <w:noProof/>
                <w:sz w:val="28"/>
                <w:szCs w:val="28"/>
              </w:rPr>
              <w:t>1.2.Особенности внешней организации брюхоногих моллюсков</w:t>
            </w:r>
            <w:r w:rsidR="00C46CE7" w:rsidRPr="00C97BDB">
              <w:rPr>
                <w:rFonts w:ascii="Times New Roman" w:hAnsi="Times New Roman" w:cs="Times New Roman"/>
                <w:noProof/>
                <w:webHidden/>
                <w:sz w:val="28"/>
                <w:szCs w:val="28"/>
              </w:rPr>
              <w:tab/>
            </w:r>
            <w:r w:rsidR="00BD4814">
              <w:rPr>
                <w:rFonts w:ascii="Times New Roman" w:hAnsi="Times New Roman" w:cs="Times New Roman"/>
                <w:noProof/>
                <w:webHidden/>
                <w:sz w:val="28"/>
                <w:szCs w:val="28"/>
              </w:rPr>
              <w:t>6</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4" w:history="1">
            <w:r w:rsidR="00C46CE7" w:rsidRPr="00C97BDB">
              <w:rPr>
                <w:rStyle w:val="af5"/>
                <w:rFonts w:ascii="Times New Roman" w:eastAsia="Times New Roman" w:hAnsi="Times New Roman" w:cs="Times New Roman"/>
                <w:noProof/>
                <w:sz w:val="28"/>
                <w:szCs w:val="28"/>
              </w:rPr>
              <w:t>1.3. Внутреннее строение брюхоногих моллюсков</w:t>
            </w:r>
            <w:r w:rsidR="00C46CE7" w:rsidRPr="00C97BDB">
              <w:rPr>
                <w:rFonts w:ascii="Times New Roman" w:hAnsi="Times New Roman" w:cs="Times New Roman"/>
                <w:noProof/>
                <w:webHidden/>
                <w:sz w:val="28"/>
                <w:szCs w:val="28"/>
              </w:rPr>
              <w:tab/>
            </w:r>
            <w:r w:rsidR="00BD4814">
              <w:rPr>
                <w:rFonts w:ascii="Times New Roman" w:hAnsi="Times New Roman" w:cs="Times New Roman"/>
                <w:noProof/>
                <w:webHidden/>
                <w:sz w:val="28"/>
                <w:szCs w:val="28"/>
              </w:rPr>
              <w:t>7</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5" w:history="1">
            <w:r w:rsidR="00C46CE7" w:rsidRPr="00C97BDB">
              <w:rPr>
                <w:rStyle w:val="af5"/>
                <w:rFonts w:ascii="Times New Roman" w:eastAsia="Times New Roman" w:hAnsi="Times New Roman" w:cs="Times New Roman"/>
                <w:noProof/>
                <w:sz w:val="28"/>
                <w:szCs w:val="28"/>
              </w:rPr>
              <w:t>1.4. Значение брюхоногих моллюсков в биотестировании</w:t>
            </w:r>
            <w:r w:rsidR="00C46CE7" w:rsidRPr="00C97BDB">
              <w:rPr>
                <w:rFonts w:ascii="Times New Roman" w:hAnsi="Times New Roman" w:cs="Times New Roman"/>
                <w:noProof/>
                <w:webHidden/>
                <w:sz w:val="28"/>
                <w:szCs w:val="28"/>
              </w:rPr>
              <w:tab/>
            </w:r>
            <w:r w:rsidR="00BD4814">
              <w:rPr>
                <w:rFonts w:ascii="Times New Roman" w:hAnsi="Times New Roman" w:cs="Times New Roman"/>
                <w:noProof/>
                <w:webHidden/>
                <w:sz w:val="28"/>
                <w:szCs w:val="28"/>
              </w:rPr>
              <w:t>8</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6" w:history="1">
            <w:r w:rsidR="00C46CE7" w:rsidRPr="00C97BDB">
              <w:rPr>
                <w:rStyle w:val="af5"/>
                <w:rFonts w:ascii="Times New Roman" w:eastAsia="Times New Roman" w:hAnsi="Times New Roman" w:cs="Times New Roman"/>
                <w:noProof/>
                <w:sz w:val="28"/>
                <w:szCs w:val="28"/>
              </w:rPr>
              <w:t>1.5. Анализ научной литературы по проблеме качества питьевой воды и методам биотестирования</w:t>
            </w:r>
            <w:r w:rsidR="00C46CE7" w:rsidRPr="00C97BDB">
              <w:rPr>
                <w:rFonts w:ascii="Times New Roman" w:hAnsi="Times New Roman" w:cs="Times New Roman"/>
                <w:noProof/>
                <w:webHidden/>
                <w:sz w:val="28"/>
                <w:szCs w:val="28"/>
              </w:rPr>
              <w:tab/>
            </w:r>
            <w:r w:rsidR="00BD4814">
              <w:rPr>
                <w:rFonts w:ascii="Times New Roman" w:hAnsi="Times New Roman" w:cs="Times New Roman"/>
                <w:noProof/>
                <w:webHidden/>
                <w:sz w:val="28"/>
                <w:szCs w:val="28"/>
              </w:rPr>
              <w:t>8</w:t>
            </w:r>
          </w:hyperlink>
        </w:p>
        <w:p w:rsidR="00C46CE7" w:rsidRPr="00040A24" w:rsidRDefault="00E41EE5" w:rsidP="00040A24">
          <w:pPr>
            <w:pStyle w:val="10"/>
            <w:rPr>
              <w:rFonts w:eastAsiaTheme="minorEastAsia"/>
            </w:rPr>
          </w:pPr>
          <w:hyperlink w:anchor="_Toc214556807" w:history="1">
            <w:r w:rsidR="00C46CE7" w:rsidRPr="00040A24">
              <w:rPr>
                <w:rStyle w:val="af5"/>
              </w:rPr>
              <w:t>II. МАТЕРИАЛЫ И МЕТОДЫ РАБОТЫ</w:t>
            </w:r>
            <w:r w:rsidR="00C46CE7" w:rsidRPr="00040A24">
              <w:rPr>
                <w:webHidden/>
              </w:rPr>
              <w:tab/>
            </w:r>
            <w:r w:rsidR="00496688" w:rsidRPr="00040A24">
              <w:rPr>
                <w:webHidden/>
              </w:rPr>
              <w:t>10</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8" w:history="1">
            <w:r w:rsidR="00C46CE7" w:rsidRPr="00C97BDB">
              <w:rPr>
                <w:rStyle w:val="af5"/>
                <w:rFonts w:ascii="Times New Roman" w:eastAsia="Times New Roman" w:hAnsi="Times New Roman" w:cs="Times New Roman"/>
                <w:noProof/>
                <w:sz w:val="28"/>
                <w:szCs w:val="28"/>
              </w:rPr>
              <w:t>2.1. Материал исследования</w:t>
            </w:r>
            <w:r w:rsidR="00C46CE7" w:rsidRPr="00C97BDB">
              <w:rPr>
                <w:rFonts w:ascii="Times New Roman" w:hAnsi="Times New Roman" w:cs="Times New Roman"/>
                <w:noProof/>
                <w:webHidden/>
                <w:sz w:val="28"/>
                <w:szCs w:val="28"/>
              </w:rPr>
              <w:tab/>
            </w:r>
            <w:r w:rsidR="00496688">
              <w:rPr>
                <w:rFonts w:ascii="Times New Roman" w:hAnsi="Times New Roman" w:cs="Times New Roman"/>
                <w:noProof/>
                <w:webHidden/>
                <w:sz w:val="28"/>
                <w:szCs w:val="28"/>
              </w:rPr>
              <w:t>10</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09" w:history="1">
            <w:r w:rsidR="00C46CE7" w:rsidRPr="00C97BDB">
              <w:rPr>
                <w:rStyle w:val="af5"/>
                <w:rFonts w:ascii="Times New Roman" w:eastAsia="Times New Roman" w:hAnsi="Times New Roman" w:cs="Times New Roman"/>
                <w:noProof/>
                <w:sz w:val="28"/>
                <w:szCs w:val="28"/>
              </w:rPr>
              <w:t>2.2. Условия содержания и подготовительный этап</w:t>
            </w:r>
            <w:r w:rsidR="00C46CE7" w:rsidRPr="00C97BDB">
              <w:rPr>
                <w:rFonts w:ascii="Times New Roman" w:hAnsi="Times New Roman" w:cs="Times New Roman"/>
                <w:noProof/>
                <w:webHidden/>
                <w:sz w:val="28"/>
                <w:szCs w:val="28"/>
              </w:rPr>
              <w:tab/>
            </w:r>
            <w:r w:rsidR="00496688">
              <w:rPr>
                <w:rFonts w:ascii="Times New Roman" w:hAnsi="Times New Roman" w:cs="Times New Roman"/>
                <w:noProof/>
                <w:webHidden/>
                <w:sz w:val="28"/>
                <w:szCs w:val="28"/>
              </w:rPr>
              <w:t>10</w:t>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10" w:history="1">
            <w:r w:rsidR="00C46CE7" w:rsidRPr="00C97BDB">
              <w:rPr>
                <w:rStyle w:val="af5"/>
                <w:rFonts w:ascii="Times New Roman" w:eastAsia="Times New Roman" w:hAnsi="Times New Roman" w:cs="Times New Roman"/>
                <w:noProof/>
                <w:sz w:val="28"/>
                <w:szCs w:val="28"/>
              </w:rPr>
              <w:t>2.3. Экспериментальный этап</w:t>
            </w:r>
            <w:r w:rsidR="00C46CE7" w:rsidRPr="00C97BDB">
              <w:rPr>
                <w:rFonts w:ascii="Times New Roman" w:hAnsi="Times New Roman" w:cs="Times New Roman"/>
                <w:noProof/>
                <w:webHidden/>
                <w:sz w:val="28"/>
                <w:szCs w:val="28"/>
              </w:rPr>
              <w:tab/>
            </w:r>
            <w:r w:rsidR="00496688">
              <w:rPr>
                <w:rFonts w:ascii="Times New Roman" w:hAnsi="Times New Roman" w:cs="Times New Roman"/>
                <w:noProof/>
                <w:webHidden/>
                <w:sz w:val="28"/>
                <w:szCs w:val="28"/>
              </w:rPr>
              <w:t>11</w:t>
            </w:r>
          </w:hyperlink>
        </w:p>
        <w:p w:rsidR="00C46CE7" w:rsidRPr="00C97BDB" w:rsidRDefault="00E41EE5" w:rsidP="00040A24">
          <w:pPr>
            <w:pStyle w:val="10"/>
            <w:rPr>
              <w:rFonts w:eastAsiaTheme="minorEastAsia"/>
            </w:rPr>
          </w:pPr>
          <w:hyperlink w:anchor="_Toc214556811" w:history="1">
            <w:r w:rsidR="00C46CE7" w:rsidRPr="00C97BDB">
              <w:rPr>
                <w:rStyle w:val="af5"/>
              </w:rPr>
              <w:t xml:space="preserve">III. </w:t>
            </w:r>
            <w:r w:rsidR="00EE4276" w:rsidRPr="00C97BDB">
              <w:rPr>
                <w:rStyle w:val="af5"/>
              </w:rPr>
              <w:t>ЭКСПЕРИМЕНТАЛЬНАЯ ЧАСТЬ</w:t>
            </w:r>
            <w:r w:rsidR="00C46CE7" w:rsidRPr="00C97BDB">
              <w:rPr>
                <w:webHidden/>
              </w:rPr>
              <w:tab/>
            </w:r>
            <w:r w:rsidRPr="00C97BDB">
              <w:rPr>
                <w:webHidden/>
              </w:rPr>
              <w:fldChar w:fldCharType="begin"/>
            </w:r>
            <w:r w:rsidR="00C46CE7" w:rsidRPr="00C97BDB">
              <w:rPr>
                <w:webHidden/>
              </w:rPr>
              <w:instrText xml:space="preserve"> PAGEREF _Toc214556811 \h </w:instrText>
            </w:r>
            <w:r w:rsidRPr="00C97BDB">
              <w:rPr>
                <w:webHidden/>
              </w:rPr>
            </w:r>
            <w:r w:rsidRPr="00C97BDB">
              <w:rPr>
                <w:webHidden/>
              </w:rPr>
              <w:fldChar w:fldCharType="separate"/>
            </w:r>
            <w:r w:rsidR="00141C33" w:rsidRPr="00C97BDB">
              <w:rPr>
                <w:webHidden/>
              </w:rPr>
              <w:t>1</w:t>
            </w:r>
            <w:r w:rsidR="00496688">
              <w:rPr>
                <w:webHidden/>
              </w:rPr>
              <w:t>3</w:t>
            </w:r>
            <w:r w:rsidRPr="00C97BDB">
              <w:rPr>
                <w:webHidden/>
              </w:rPr>
              <w:fldChar w:fldCharType="end"/>
            </w:r>
          </w:hyperlink>
        </w:p>
        <w:p w:rsidR="00C46CE7" w:rsidRPr="00C97BDB" w:rsidRDefault="00E41EE5" w:rsidP="00EB096B">
          <w:pPr>
            <w:pStyle w:val="20"/>
            <w:tabs>
              <w:tab w:val="right" w:leader="dot" w:pos="10195"/>
            </w:tabs>
            <w:spacing w:line="240" w:lineRule="auto"/>
            <w:rPr>
              <w:rFonts w:ascii="Times New Roman" w:eastAsiaTheme="minorEastAsia" w:hAnsi="Times New Roman" w:cs="Times New Roman"/>
              <w:noProof/>
              <w:sz w:val="28"/>
              <w:szCs w:val="28"/>
            </w:rPr>
          </w:pPr>
          <w:hyperlink w:anchor="_Toc214556812" w:history="1">
            <w:r w:rsidR="00C46CE7" w:rsidRPr="00C97BDB">
              <w:rPr>
                <w:rStyle w:val="af5"/>
                <w:rFonts w:ascii="Times New Roman" w:eastAsia="Times New Roman" w:hAnsi="Times New Roman" w:cs="Times New Roman"/>
                <w:noProof/>
                <w:sz w:val="28"/>
                <w:szCs w:val="28"/>
              </w:rPr>
              <w:t>3.1. Ход эксперимента и динамика морфофизиологических показателей моллюсков</w:t>
            </w:r>
            <w:r w:rsidR="00C46CE7" w:rsidRPr="00C97BDB">
              <w:rPr>
                <w:rFonts w:ascii="Times New Roman" w:hAnsi="Times New Roman" w:cs="Times New Roman"/>
                <w:noProof/>
                <w:webHidden/>
                <w:sz w:val="28"/>
                <w:szCs w:val="28"/>
              </w:rPr>
              <w:tab/>
            </w:r>
            <w:r w:rsidRPr="00C97BDB">
              <w:rPr>
                <w:rFonts w:ascii="Times New Roman" w:hAnsi="Times New Roman" w:cs="Times New Roman"/>
                <w:noProof/>
                <w:webHidden/>
                <w:sz w:val="28"/>
                <w:szCs w:val="28"/>
              </w:rPr>
              <w:fldChar w:fldCharType="begin"/>
            </w:r>
            <w:r w:rsidR="00C46CE7" w:rsidRPr="00C97BDB">
              <w:rPr>
                <w:rFonts w:ascii="Times New Roman" w:hAnsi="Times New Roman" w:cs="Times New Roman"/>
                <w:noProof/>
                <w:webHidden/>
                <w:sz w:val="28"/>
                <w:szCs w:val="28"/>
              </w:rPr>
              <w:instrText xml:space="preserve"> PAGEREF _Toc214556812 \h </w:instrText>
            </w:r>
            <w:r w:rsidRPr="00C97BDB">
              <w:rPr>
                <w:rFonts w:ascii="Times New Roman" w:hAnsi="Times New Roman" w:cs="Times New Roman"/>
                <w:noProof/>
                <w:webHidden/>
                <w:sz w:val="28"/>
                <w:szCs w:val="28"/>
              </w:rPr>
            </w:r>
            <w:r w:rsidRPr="00C97BDB">
              <w:rPr>
                <w:rFonts w:ascii="Times New Roman" w:hAnsi="Times New Roman" w:cs="Times New Roman"/>
                <w:noProof/>
                <w:webHidden/>
                <w:sz w:val="28"/>
                <w:szCs w:val="28"/>
              </w:rPr>
              <w:fldChar w:fldCharType="separate"/>
            </w:r>
            <w:r w:rsidR="00141C33" w:rsidRPr="00C97BDB">
              <w:rPr>
                <w:rFonts w:ascii="Times New Roman" w:hAnsi="Times New Roman" w:cs="Times New Roman"/>
                <w:noProof/>
                <w:webHidden/>
                <w:sz w:val="28"/>
                <w:szCs w:val="28"/>
              </w:rPr>
              <w:t>1</w:t>
            </w:r>
            <w:r w:rsidR="00496688">
              <w:rPr>
                <w:rFonts w:ascii="Times New Roman" w:hAnsi="Times New Roman" w:cs="Times New Roman"/>
                <w:noProof/>
                <w:webHidden/>
                <w:sz w:val="28"/>
                <w:szCs w:val="28"/>
              </w:rPr>
              <w:t>3</w:t>
            </w:r>
            <w:r w:rsidRPr="00C97BDB">
              <w:rPr>
                <w:rFonts w:ascii="Times New Roman" w:hAnsi="Times New Roman" w:cs="Times New Roman"/>
                <w:noProof/>
                <w:webHidden/>
                <w:sz w:val="28"/>
                <w:szCs w:val="28"/>
              </w:rPr>
              <w:fldChar w:fldCharType="end"/>
            </w:r>
          </w:hyperlink>
        </w:p>
        <w:p w:rsidR="00C46CE7" w:rsidRDefault="00E41EE5" w:rsidP="00EB096B">
          <w:pPr>
            <w:pStyle w:val="20"/>
            <w:tabs>
              <w:tab w:val="right" w:leader="dot" w:pos="10195"/>
            </w:tabs>
            <w:spacing w:line="240" w:lineRule="auto"/>
          </w:pPr>
          <w:hyperlink w:anchor="_Toc214556813" w:history="1">
            <w:r w:rsidR="00C46CE7" w:rsidRPr="00C97BDB">
              <w:rPr>
                <w:rStyle w:val="af5"/>
                <w:rFonts w:ascii="Times New Roman" w:eastAsia="Times New Roman" w:hAnsi="Times New Roman" w:cs="Times New Roman"/>
                <w:noProof/>
                <w:sz w:val="28"/>
                <w:szCs w:val="28"/>
              </w:rPr>
              <w:t>3.2. Сравнительный анализ качества водных сред по комплексу биологических и морфофизиологических показателей</w:t>
            </w:r>
            <w:r w:rsidR="00C46CE7" w:rsidRPr="00C97BDB">
              <w:rPr>
                <w:rFonts w:ascii="Times New Roman" w:hAnsi="Times New Roman" w:cs="Times New Roman"/>
                <w:noProof/>
                <w:webHidden/>
                <w:sz w:val="28"/>
                <w:szCs w:val="28"/>
              </w:rPr>
              <w:tab/>
            </w:r>
            <w:r w:rsidRPr="00C97BDB">
              <w:rPr>
                <w:rFonts w:ascii="Times New Roman" w:hAnsi="Times New Roman" w:cs="Times New Roman"/>
                <w:noProof/>
                <w:webHidden/>
                <w:sz w:val="28"/>
                <w:szCs w:val="28"/>
              </w:rPr>
              <w:fldChar w:fldCharType="begin"/>
            </w:r>
            <w:r w:rsidR="00C46CE7" w:rsidRPr="00C97BDB">
              <w:rPr>
                <w:rFonts w:ascii="Times New Roman" w:hAnsi="Times New Roman" w:cs="Times New Roman"/>
                <w:noProof/>
                <w:webHidden/>
                <w:sz w:val="28"/>
                <w:szCs w:val="28"/>
              </w:rPr>
              <w:instrText xml:space="preserve"> PAGEREF _Toc214556813 \h </w:instrText>
            </w:r>
            <w:r w:rsidRPr="00C97BDB">
              <w:rPr>
                <w:rFonts w:ascii="Times New Roman" w:hAnsi="Times New Roman" w:cs="Times New Roman"/>
                <w:noProof/>
                <w:webHidden/>
                <w:sz w:val="28"/>
                <w:szCs w:val="28"/>
              </w:rPr>
            </w:r>
            <w:r w:rsidRPr="00C97BDB">
              <w:rPr>
                <w:rFonts w:ascii="Times New Roman" w:hAnsi="Times New Roman" w:cs="Times New Roman"/>
                <w:noProof/>
                <w:webHidden/>
                <w:sz w:val="28"/>
                <w:szCs w:val="28"/>
              </w:rPr>
              <w:fldChar w:fldCharType="separate"/>
            </w:r>
            <w:r w:rsidR="00496688">
              <w:rPr>
                <w:rFonts w:ascii="Times New Roman" w:hAnsi="Times New Roman" w:cs="Times New Roman"/>
                <w:noProof/>
                <w:webHidden/>
                <w:sz w:val="28"/>
                <w:szCs w:val="28"/>
              </w:rPr>
              <w:t>17</w:t>
            </w:r>
            <w:r w:rsidRPr="00C97BDB">
              <w:rPr>
                <w:rFonts w:ascii="Times New Roman" w:hAnsi="Times New Roman" w:cs="Times New Roman"/>
                <w:noProof/>
                <w:webHidden/>
                <w:sz w:val="28"/>
                <w:szCs w:val="28"/>
              </w:rPr>
              <w:fldChar w:fldCharType="end"/>
            </w:r>
          </w:hyperlink>
        </w:p>
        <w:p w:rsidR="00B07F1D" w:rsidRPr="00B07F1D" w:rsidRDefault="00C60813" w:rsidP="00B07F1D">
          <w:pPr>
            <w:spacing w:after="0"/>
            <w:rPr>
              <w:rFonts w:ascii="Times New Roman" w:hAnsi="Times New Roman" w:cs="Times New Roman"/>
              <w:sz w:val="28"/>
              <w:szCs w:val="28"/>
            </w:rPr>
          </w:pPr>
          <w:r w:rsidRPr="00040A24">
            <w:rPr>
              <w:rFonts w:ascii="Times New Roman" w:hAnsi="Times New Roman" w:cs="Times New Roman"/>
              <w:b/>
              <w:sz w:val="28"/>
              <w:szCs w:val="28"/>
            </w:rPr>
            <w:t>ВЫВОДЫ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B07F1D">
            <w:rPr>
              <w:rFonts w:ascii="Times New Roman" w:hAnsi="Times New Roman" w:cs="Times New Roman"/>
              <w:sz w:val="28"/>
              <w:szCs w:val="28"/>
            </w:rPr>
            <w:t>18</w:t>
          </w:r>
        </w:p>
        <w:p w:rsidR="00C46CE7" w:rsidRPr="00C97BDB" w:rsidRDefault="00E41EE5" w:rsidP="00040A24">
          <w:pPr>
            <w:pStyle w:val="10"/>
            <w:rPr>
              <w:rFonts w:eastAsiaTheme="minorEastAsia"/>
            </w:rPr>
          </w:pPr>
          <w:hyperlink w:anchor="_Toc214556814" w:history="1">
            <w:r w:rsidR="00C46CE7" w:rsidRPr="00C97BDB">
              <w:rPr>
                <w:rStyle w:val="af5"/>
              </w:rPr>
              <w:t>ЗАКЛЮЧЕ</w:t>
            </w:r>
            <w:r w:rsidR="00040A24">
              <w:rPr>
                <w:rStyle w:val="af5"/>
              </w:rPr>
              <w:t>НИЕ</w:t>
            </w:r>
            <w:r w:rsidR="00040A24">
              <w:rPr>
                <w:rStyle w:val="af5"/>
              </w:rPr>
              <w:tab/>
            </w:r>
            <w:r w:rsidRPr="00C97BDB">
              <w:rPr>
                <w:webHidden/>
              </w:rPr>
              <w:fldChar w:fldCharType="begin"/>
            </w:r>
            <w:r w:rsidR="00C46CE7" w:rsidRPr="00C97BDB">
              <w:rPr>
                <w:webHidden/>
              </w:rPr>
              <w:instrText xml:space="preserve"> PAGEREF _Toc214556814 \h </w:instrText>
            </w:r>
            <w:r w:rsidRPr="00C97BDB">
              <w:rPr>
                <w:webHidden/>
              </w:rPr>
            </w:r>
            <w:r w:rsidRPr="00C97BDB">
              <w:rPr>
                <w:webHidden/>
              </w:rPr>
              <w:fldChar w:fldCharType="separate"/>
            </w:r>
            <w:r w:rsidR="00141C33" w:rsidRPr="00C97BDB">
              <w:rPr>
                <w:webHidden/>
              </w:rPr>
              <w:t>1</w:t>
            </w:r>
            <w:r w:rsidR="00B07F1D">
              <w:rPr>
                <w:webHidden/>
              </w:rPr>
              <w:t>9</w:t>
            </w:r>
            <w:r w:rsidRPr="00C97BDB">
              <w:rPr>
                <w:webHidden/>
              </w:rPr>
              <w:fldChar w:fldCharType="end"/>
            </w:r>
          </w:hyperlink>
        </w:p>
        <w:p w:rsidR="00C46CE7" w:rsidRPr="00C97BDB" w:rsidRDefault="00040A24" w:rsidP="00040A24">
          <w:pPr>
            <w:pStyle w:val="10"/>
            <w:rPr>
              <w:rFonts w:eastAsiaTheme="minorEastAsia"/>
            </w:rPr>
          </w:pPr>
          <w:r w:rsidRPr="00040A24">
            <w:t>СПИСОК</w:t>
          </w:r>
          <w:r>
            <w:t xml:space="preserve"> </w:t>
          </w:r>
          <w:hyperlink w:anchor="_Toc214556815" w:history="1">
            <w:r w:rsidR="00C46CE7" w:rsidRPr="00C97BDB">
              <w:rPr>
                <w:rStyle w:val="af5"/>
              </w:rPr>
              <w:t>ЛИТЕРАТУР</w:t>
            </w:r>
            <w:r>
              <w:rPr>
                <w:rStyle w:val="af5"/>
              </w:rPr>
              <w:t>Ы</w:t>
            </w:r>
            <w:r w:rsidR="00C46CE7" w:rsidRPr="00C97BDB">
              <w:rPr>
                <w:webHidden/>
              </w:rPr>
              <w:tab/>
            </w:r>
            <w:r w:rsidR="00496688">
              <w:rPr>
                <w:webHidden/>
              </w:rPr>
              <w:t>2</w:t>
            </w:r>
            <w:r>
              <w:rPr>
                <w:webHidden/>
              </w:rPr>
              <w:t>1</w:t>
            </w:r>
          </w:hyperlink>
        </w:p>
        <w:p w:rsidR="0083161E" w:rsidRPr="00C97BDB" w:rsidRDefault="00E41EE5" w:rsidP="00EB096B">
          <w:pPr>
            <w:spacing w:line="240" w:lineRule="auto"/>
            <w:rPr>
              <w:rFonts w:ascii="Times New Roman" w:hAnsi="Times New Roman" w:cs="Times New Roman"/>
              <w:sz w:val="28"/>
              <w:szCs w:val="28"/>
            </w:rPr>
          </w:pPr>
          <w:r w:rsidRPr="00C97BDB">
            <w:rPr>
              <w:rFonts w:ascii="Times New Roman" w:hAnsi="Times New Roman" w:cs="Times New Roman"/>
              <w:b/>
              <w:bCs/>
              <w:sz w:val="28"/>
              <w:szCs w:val="28"/>
            </w:rPr>
            <w:fldChar w:fldCharType="end"/>
          </w:r>
        </w:p>
      </w:sdtContent>
    </w:sdt>
    <w:p w:rsidR="00141C33" w:rsidRPr="00C97BDB" w:rsidRDefault="00141C33" w:rsidP="00EB096B">
      <w:pPr>
        <w:pStyle w:val="1"/>
        <w:spacing w:line="240" w:lineRule="auto"/>
        <w:jc w:val="center"/>
        <w:rPr>
          <w:rFonts w:ascii="Times New Roman" w:eastAsia="Times New Roman" w:hAnsi="Times New Roman" w:cs="Times New Roman"/>
          <w:color w:val="000000"/>
          <w:sz w:val="28"/>
          <w:szCs w:val="28"/>
        </w:rPr>
        <w:sectPr w:rsidR="00141C33" w:rsidRPr="00C97BDB" w:rsidSect="00141C33">
          <w:pgSz w:w="11906" w:h="16838"/>
          <w:pgMar w:top="1134" w:right="567" w:bottom="1134" w:left="1134" w:header="709" w:footer="709" w:gutter="0"/>
          <w:pgNumType w:start="0"/>
          <w:cols w:space="720"/>
          <w:titlePg/>
          <w:docGrid w:linePitch="299"/>
        </w:sectPr>
      </w:pPr>
      <w:bookmarkStart w:id="1" w:name="_Toc214556800"/>
    </w:p>
    <w:p w:rsidR="004B645B" w:rsidRPr="00C97BDB" w:rsidRDefault="00C46CE7" w:rsidP="00EB096B">
      <w:pPr>
        <w:pStyle w:val="1"/>
        <w:spacing w:line="240" w:lineRule="auto"/>
        <w:jc w:val="center"/>
        <w:rPr>
          <w:rFonts w:ascii="Times New Roman" w:eastAsia="Times New Roman" w:hAnsi="Times New Roman" w:cs="Times New Roman"/>
          <w:b w:val="0"/>
          <w:bCs w:val="0"/>
          <w:color w:val="000000"/>
          <w:sz w:val="28"/>
          <w:szCs w:val="28"/>
        </w:rPr>
      </w:pPr>
      <w:r w:rsidRPr="00C97BDB">
        <w:rPr>
          <w:rFonts w:ascii="Times New Roman" w:eastAsia="Times New Roman" w:hAnsi="Times New Roman" w:cs="Times New Roman"/>
          <w:color w:val="000000"/>
          <w:sz w:val="28"/>
          <w:szCs w:val="28"/>
        </w:rPr>
        <w:lastRenderedPageBreak/>
        <w:t>ВВЕДЕНИЕ</w:t>
      </w:r>
      <w:bookmarkEnd w:id="1"/>
    </w:p>
    <w:p w:rsidR="004B645B" w:rsidRPr="00C97BDB" w:rsidRDefault="00C46CE7" w:rsidP="00EB096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Качество питьевой воды является одним из ключевых факторов, определяющих состояние здоровья населения. Загрязнение пресных водоёмов и систем водоснабжения остаётся глобальной экологической проблемой XXI века. По данным Всемирной организации здравоохранения (ВОЗ), лишь около 1% мировых запасов воды пригодны для употребления без предварительной очистки. С каждым годом повышается вероятность попадания в питьевую воду химических реагентов, тяжёлых металлов, продуктов коррозии, микробных загрязнителей и токсичных соединений, которые оказывают неблагоприятное воздействие на организм человека.</w:t>
      </w:r>
    </w:p>
    <w:p w:rsidR="004B645B" w:rsidRPr="00C97BDB" w:rsidRDefault="00C46CE7" w:rsidP="00EB096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Особую опасность представляют ситуации аварийного загрязнения и нарушения технологических процессов очистки воды, при которых требуется оперативный контроль качества в режиме реального времени. Однако химические методы анализа не всегда позволяют быстро и комплексно оценить ситуацию, поскольку загрязнители могут находиться в следовых количествах, не поддающихся мгновенному обнаружению. Кроме того, химический состав воды динамичен и может изменяться в зависимости от условий водоподготовки, состояния трубопроводов и взаимодействия реагентов с органическими веществами.</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систему очистки воды входят хлор, коагулянты, известь и другие реагенты.</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Каждый из них потенциально может стать источником вторичных загрязнений:</w:t>
      </w:r>
    </w:p>
    <w:p w:rsidR="004B645B" w:rsidRPr="00C97BDB" w:rsidRDefault="00C46CE7" w:rsidP="00C97BDB">
      <w:pPr>
        <w:pStyle w:val="ab"/>
        <w:numPr>
          <w:ilvl w:val="0"/>
          <w:numId w:val="11"/>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жидкий хлор содержит примеси брома, гексахлорэтана и соляной кислоты;</w:t>
      </w:r>
    </w:p>
    <w:p w:rsidR="004B645B" w:rsidRPr="00C97BDB" w:rsidRDefault="00C46CE7" w:rsidP="00C97BDB">
      <w:pPr>
        <w:numPr>
          <w:ilvl w:val="0"/>
          <w:numId w:val="11"/>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гипохлорит натрия может образовывать хлораты и хлориты;</w:t>
      </w:r>
    </w:p>
    <w:p w:rsidR="004B645B" w:rsidRPr="00C97BDB" w:rsidRDefault="00C46CE7" w:rsidP="00C97BDB">
      <w:pPr>
        <w:numPr>
          <w:ilvl w:val="0"/>
          <w:numId w:val="11"/>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коагулянты нередко содержат соли марганца, мышьяка, вольфрама;</w:t>
      </w:r>
    </w:p>
    <w:p w:rsidR="004B645B" w:rsidRPr="00C97BDB" w:rsidRDefault="00C46CE7" w:rsidP="00C97BDB">
      <w:pPr>
        <w:numPr>
          <w:ilvl w:val="0"/>
          <w:numId w:val="11"/>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известь содержит до 10% примесей, влияющих на мутность воды.</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Кроме того, продукты окисления, хлорорганические соединения, могут быть токсичнее исходных реагентов. Дополнительную угрозу представляет коррозия водопроводной сети, сопровождающаяся попаданием в питьевую воду свинца и других тяжёлых металлов. </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этих условиях особенно возрастает значение биологических методов контроля качества воды. Биотестирование позволяет определить функциональное состояние живых организмов, чувствительно реагирующих на токсичные вещества даже в низких концентрациях. По сравнению с химическими методами биотесты дают интегральную оценку воздействия всех присутствующих в воде факторов, что делает их незаменимыми при экологическом мониторинге.</w:t>
      </w:r>
    </w:p>
    <w:p w:rsidR="00DF5848"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Существует два основных типа биотестирования:</w:t>
      </w:r>
    </w:p>
    <w:p w:rsidR="00DF5848" w:rsidRPr="00C97BDB" w:rsidRDefault="00C46CE7" w:rsidP="00C97BDB">
      <w:pPr>
        <w:pStyle w:val="ab"/>
        <w:numPr>
          <w:ilvl w:val="0"/>
          <w:numId w:val="20"/>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хемотаксическое, основанное на анализе продуктов жизнедеятельности;</w:t>
      </w:r>
    </w:p>
    <w:p w:rsidR="004B645B" w:rsidRPr="00C97BDB" w:rsidRDefault="00C46CE7" w:rsidP="00C97BDB">
      <w:pPr>
        <w:pStyle w:val="ab"/>
        <w:numPr>
          <w:ilvl w:val="0"/>
          <w:numId w:val="20"/>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морфофизиологическое, оценивающее состояние организма по внешним и внутренним признакам.</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Последний тип широко применяется в практической экотоксикологии благодаря доступности, наглядности и возможности проводить длительное наблюдение без дорогостоящего оборудования.</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lastRenderedPageBreak/>
        <w:t>Для оценки качества водной среды большое значение имеют брюхоногие моллюски, в частности представители семейства Planorbidae. Они играют важную роль в пресноводных экосистемах, обладают высокой численностью, чувствительностью к загрязнителям и быстрыми реакциями на изменение условий среды. Моллюски участвуют в круговороте органических веществ, служат кормовой базой для рыб, птиц и рептилий, а также являются удобными моделями для биотестирования. Благодаря способности быстро реагировать на неблагоприятные факторы, они широко используются как биоиндикаторы загрязнения водоёмов.</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Особое внимание в научных исследованиях уделяется виду </w:t>
      </w:r>
      <w:r w:rsidRPr="00C97BDB">
        <w:rPr>
          <w:rFonts w:ascii="Times New Roman" w:eastAsia="Times New Roman" w:hAnsi="Times New Roman" w:cs="Times New Roman"/>
          <w:i/>
          <w:iCs/>
          <w:sz w:val="28"/>
          <w:szCs w:val="28"/>
        </w:rPr>
        <w:t>Planorbiscorneus</w:t>
      </w:r>
      <w:r w:rsidRPr="00C97BDB">
        <w:rPr>
          <w:rFonts w:ascii="Times New Roman" w:eastAsia="Times New Roman" w:hAnsi="Times New Roman" w:cs="Times New Roman"/>
          <w:sz w:val="28"/>
          <w:szCs w:val="28"/>
        </w:rPr>
        <w:t>, который отличается неприхотливостью в содержании, чувствительностью к хлору, тяжёлым металлам и органическим загрязнителям. Поэтому данный вид был выбран в качестве тест-объекта в настоящей работе.</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Таким образом, исследование безопасности водопроводной воды методом биотестирования является актуальным в условиях роста загрязнения водных ресурсов, техногенного влияния и необходимости доступных методов экологического мониторинга в образовательных и лабораторных условиях.</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b/>
          <w:bCs/>
          <w:sz w:val="28"/>
          <w:szCs w:val="28"/>
        </w:rPr>
        <w:t xml:space="preserve">Объект исследования: </w:t>
      </w:r>
      <w:r w:rsidRPr="00C97BDB">
        <w:rPr>
          <w:rFonts w:ascii="Times New Roman" w:eastAsia="Times New Roman" w:hAnsi="Times New Roman" w:cs="Times New Roman"/>
          <w:sz w:val="28"/>
          <w:szCs w:val="28"/>
        </w:rPr>
        <w:t xml:space="preserve">пресноводные моллюски </w:t>
      </w:r>
      <w:r w:rsidRPr="00C97BDB">
        <w:rPr>
          <w:rFonts w:ascii="Times New Roman" w:eastAsia="Times New Roman" w:hAnsi="Times New Roman" w:cs="Times New Roman"/>
          <w:i/>
          <w:iCs/>
          <w:sz w:val="28"/>
          <w:szCs w:val="28"/>
        </w:rPr>
        <w:t>Planorbiscorneus</w:t>
      </w:r>
      <w:r w:rsidRPr="00C97BDB">
        <w:rPr>
          <w:rFonts w:ascii="Times New Roman" w:eastAsia="Times New Roman" w:hAnsi="Times New Roman" w:cs="Times New Roman"/>
          <w:sz w:val="28"/>
          <w:szCs w:val="28"/>
        </w:rPr>
        <w:t xml:space="preserve"> (Gastropoda).</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b/>
          <w:bCs/>
          <w:sz w:val="28"/>
          <w:szCs w:val="28"/>
        </w:rPr>
        <w:t>Предмет исследования:</w:t>
      </w:r>
      <w:r w:rsidRPr="00C97BDB">
        <w:rPr>
          <w:rFonts w:ascii="Times New Roman" w:eastAsia="Times New Roman" w:hAnsi="Times New Roman" w:cs="Times New Roman"/>
          <w:sz w:val="28"/>
          <w:szCs w:val="28"/>
        </w:rPr>
        <w:t xml:space="preserve"> изменения морфологических и биометрических показателей моллюсков при воздействии водопроводной и бутилированной воды.</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b/>
          <w:bCs/>
          <w:sz w:val="28"/>
          <w:szCs w:val="28"/>
        </w:rPr>
        <w:t xml:space="preserve">Цель исследования: </w:t>
      </w:r>
      <w:r w:rsidRPr="00C97BDB">
        <w:rPr>
          <w:rFonts w:ascii="Times New Roman" w:eastAsia="Times New Roman" w:hAnsi="Times New Roman" w:cs="Times New Roman"/>
          <w:sz w:val="28"/>
          <w:szCs w:val="28"/>
        </w:rPr>
        <w:t>оценить безопасность водопроводной воды методом биотестирования с использованием брюхоногих моллюсков.</w:t>
      </w:r>
    </w:p>
    <w:p w:rsidR="00DF5848" w:rsidRPr="00C97BDB" w:rsidRDefault="00C46CE7" w:rsidP="00C97BDB">
      <w:pPr>
        <w:spacing w:after="0" w:line="240" w:lineRule="auto"/>
        <w:ind w:firstLine="851"/>
        <w:jc w:val="both"/>
        <w:rPr>
          <w:rFonts w:ascii="Times New Roman" w:eastAsia="Times New Roman" w:hAnsi="Times New Roman" w:cs="Times New Roman"/>
          <w:b/>
          <w:bCs/>
          <w:sz w:val="28"/>
          <w:szCs w:val="28"/>
        </w:rPr>
      </w:pPr>
      <w:r w:rsidRPr="00C97BDB">
        <w:rPr>
          <w:rFonts w:ascii="Times New Roman" w:eastAsia="Times New Roman" w:hAnsi="Times New Roman" w:cs="Times New Roman"/>
          <w:b/>
          <w:bCs/>
          <w:sz w:val="28"/>
          <w:szCs w:val="28"/>
        </w:rPr>
        <w:t>Задачи исследования:</w:t>
      </w:r>
    </w:p>
    <w:p w:rsidR="004B645B" w:rsidRPr="00C97BDB" w:rsidRDefault="00DF5848" w:rsidP="00C97BDB">
      <w:pPr>
        <w:pStyle w:val="ab"/>
        <w:numPr>
          <w:ilvl w:val="0"/>
          <w:numId w:val="3"/>
        </w:numPr>
        <w:spacing w:after="0" w:line="240" w:lineRule="auto"/>
        <w:jc w:val="both"/>
        <w:rPr>
          <w:rFonts w:ascii="Times New Roman" w:eastAsia="Times New Roman" w:hAnsi="Times New Roman" w:cs="Times New Roman"/>
          <w:b/>
          <w:bCs/>
          <w:sz w:val="28"/>
          <w:szCs w:val="28"/>
        </w:rPr>
      </w:pPr>
      <w:r w:rsidRPr="00C97BDB">
        <w:rPr>
          <w:rFonts w:ascii="Times New Roman" w:eastAsia="Times New Roman" w:hAnsi="Times New Roman" w:cs="Times New Roman"/>
          <w:sz w:val="28"/>
          <w:szCs w:val="28"/>
        </w:rPr>
        <w:t>п</w:t>
      </w:r>
      <w:r w:rsidR="00C46CE7" w:rsidRPr="00C97BDB">
        <w:rPr>
          <w:rFonts w:ascii="Times New Roman" w:eastAsia="Times New Roman" w:hAnsi="Times New Roman" w:cs="Times New Roman"/>
          <w:sz w:val="28"/>
          <w:szCs w:val="28"/>
        </w:rPr>
        <w:t>роанализировать научную литературу по проблеме качества питьевой</w:t>
      </w:r>
      <w:r w:rsidRPr="00C97BDB">
        <w:rPr>
          <w:rFonts w:ascii="Times New Roman" w:eastAsia="Times New Roman" w:hAnsi="Times New Roman" w:cs="Times New Roman"/>
          <w:sz w:val="28"/>
          <w:szCs w:val="28"/>
        </w:rPr>
        <w:t xml:space="preserve"> воды и методам биотестирования;</w:t>
      </w:r>
    </w:p>
    <w:p w:rsidR="004B645B" w:rsidRPr="00C97BDB" w:rsidRDefault="00DF5848" w:rsidP="00C97BDB">
      <w:pPr>
        <w:numPr>
          <w:ilvl w:val="0"/>
          <w:numId w:val="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w:t>
      </w:r>
      <w:r w:rsidR="00C46CE7" w:rsidRPr="00C97BDB">
        <w:rPr>
          <w:rFonts w:ascii="Times New Roman" w:eastAsia="Times New Roman" w:hAnsi="Times New Roman" w:cs="Times New Roman"/>
          <w:sz w:val="28"/>
          <w:szCs w:val="28"/>
        </w:rPr>
        <w:t xml:space="preserve">обрать и идентифицировать пресноводных моллюсков семейства Planorbidae, выбрать вид </w:t>
      </w:r>
      <w:r w:rsidR="00C46CE7" w:rsidRPr="00C97BDB">
        <w:rPr>
          <w:rFonts w:ascii="Times New Roman" w:eastAsia="Times New Roman" w:hAnsi="Times New Roman" w:cs="Times New Roman"/>
          <w:i/>
          <w:iCs/>
          <w:sz w:val="28"/>
          <w:szCs w:val="28"/>
        </w:rPr>
        <w:t>Planorbiscorneus</w:t>
      </w:r>
      <w:r w:rsidRPr="00C97BDB">
        <w:rPr>
          <w:rFonts w:ascii="Times New Roman" w:eastAsia="Times New Roman" w:hAnsi="Times New Roman" w:cs="Times New Roman"/>
          <w:sz w:val="28"/>
          <w:szCs w:val="28"/>
        </w:rPr>
        <w:t xml:space="preserve"> как тест-объект;</w:t>
      </w:r>
    </w:p>
    <w:p w:rsidR="004B645B" w:rsidRPr="00C97BDB" w:rsidRDefault="00DF5848" w:rsidP="00C97BDB">
      <w:pPr>
        <w:numPr>
          <w:ilvl w:val="0"/>
          <w:numId w:val="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w:t>
      </w:r>
      <w:r w:rsidR="00C46CE7" w:rsidRPr="00C97BDB">
        <w:rPr>
          <w:rFonts w:ascii="Times New Roman" w:eastAsia="Times New Roman" w:hAnsi="Times New Roman" w:cs="Times New Roman"/>
          <w:sz w:val="28"/>
          <w:szCs w:val="28"/>
        </w:rPr>
        <w:t>ровести биотестирование водопроводной воды с оценкой морфофизио</w:t>
      </w:r>
      <w:r w:rsidRPr="00C97BDB">
        <w:rPr>
          <w:rFonts w:ascii="Times New Roman" w:eastAsia="Times New Roman" w:hAnsi="Times New Roman" w:cs="Times New Roman"/>
          <w:sz w:val="28"/>
          <w:szCs w:val="28"/>
        </w:rPr>
        <w:t>логических параметров моллюсков;</w:t>
      </w:r>
    </w:p>
    <w:p w:rsidR="004B645B" w:rsidRPr="00C97BDB" w:rsidRDefault="00DF5848" w:rsidP="00C97BDB">
      <w:pPr>
        <w:numPr>
          <w:ilvl w:val="0"/>
          <w:numId w:val="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о</w:t>
      </w:r>
      <w:r w:rsidR="00C46CE7" w:rsidRPr="00C97BDB">
        <w:rPr>
          <w:rFonts w:ascii="Times New Roman" w:eastAsia="Times New Roman" w:hAnsi="Times New Roman" w:cs="Times New Roman"/>
          <w:sz w:val="28"/>
          <w:szCs w:val="28"/>
        </w:rPr>
        <w:t>пределить влияние бутилированной воды на морфофизио</w:t>
      </w:r>
      <w:r w:rsidRPr="00C97BDB">
        <w:rPr>
          <w:rFonts w:ascii="Times New Roman" w:eastAsia="Times New Roman" w:hAnsi="Times New Roman" w:cs="Times New Roman"/>
          <w:sz w:val="28"/>
          <w:szCs w:val="28"/>
        </w:rPr>
        <w:t>логические показатели моллюсков;</w:t>
      </w:r>
    </w:p>
    <w:p w:rsidR="00DF5848" w:rsidRPr="00C97BDB" w:rsidRDefault="00DF5848" w:rsidP="00C97BDB">
      <w:pPr>
        <w:numPr>
          <w:ilvl w:val="0"/>
          <w:numId w:val="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w:t>
      </w:r>
      <w:r w:rsidR="00C46CE7" w:rsidRPr="00C97BDB">
        <w:rPr>
          <w:rFonts w:ascii="Times New Roman" w:eastAsia="Times New Roman" w:hAnsi="Times New Roman" w:cs="Times New Roman"/>
          <w:sz w:val="28"/>
          <w:szCs w:val="28"/>
        </w:rPr>
        <w:t>опоставить данные с контрольной группой и определить степень безопасности исследуемых образцов воды.</w:t>
      </w:r>
    </w:p>
    <w:p w:rsidR="00DF5848" w:rsidRPr="00C97BDB" w:rsidRDefault="00C46CE7" w:rsidP="00C97BDB">
      <w:pPr>
        <w:spacing w:after="0" w:line="240" w:lineRule="auto"/>
        <w:ind w:left="360" w:firstLine="360"/>
        <w:rPr>
          <w:rFonts w:ascii="Times New Roman" w:eastAsia="Times New Roman" w:hAnsi="Times New Roman" w:cs="Times New Roman"/>
          <w:sz w:val="28"/>
          <w:szCs w:val="28"/>
        </w:rPr>
      </w:pPr>
      <w:r w:rsidRPr="00C97BDB">
        <w:rPr>
          <w:rFonts w:ascii="Times New Roman" w:eastAsia="Times New Roman" w:hAnsi="Times New Roman" w:cs="Times New Roman"/>
          <w:b/>
          <w:bCs/>
          <w:sz w:val="28"/>
          <w:szCs w:val="28"/>
        </w:rPr>
        <w:t>Методы исследования:</w:t>
      </w:r>
    </w:p>
    <w:p w:rsidR="004B645B" w:rsidRPr="00C97BDB" w:rsidRDefault="00C46CE7" w:rsidP="00C97BDB">
      <w:pPr>
        <w:pStyle w:val="ab"/>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аналитический обзор литературы;</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лабораторное биотестирование;</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биометрические измерения;</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морфологический анализ;</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сравнительный метод;</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метод прямых наблюдений;</w:t>
      </w:r>
    </w:p>
    <w:p w:rsidR="004B645B" w:rsidRPr="00C97BDB" w:rsidRDefault="00C46CE7" w:rsidP="00C97BDB">
      <w:pPr>
        <w:numPr>
          <w:ilvl w:val="0"/>
          <w:numId w:val="23"/>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статистическая обработка данных.</w:t>
      </w:r>
    </w:p>
    <w:p w:rsidR="004B645B" w:rsidRPr="00C97BDB" w:rsidRDefault="00C46CE7" w:rsidP="00C97BDB">
      <w:pPr>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Результаты исследования позволяют оценить влияние водопроводной воды на живые организмы, выявить возможные риски для биосистем и здоровья человека. Разработанная методика биотестирования доступна для использования в школьных </w:t>
      </w:r>
      <w:r w:rsidRPr="00C97BDB">
        <w:rPr>
          <w:rFonts w:ascii="Times New Roman" w:eastAsia="Times New Roman" w:hAnsi="Times New Roman" w:cs="Times New Roman"/>
          <w:sz w:val="28"/>
          <w:szCs w:val="28"/>
        </w:rPr>
        <w:lastRenderedPageBreak/>
        <w:t>лабораториях, экологических кружках и при проведении мониторинга качества воды в бытовых условиях. Полученные данные могут служить основанием для дальнейших исследований в области экотоксикологии и биоиндикации.</w:t>
      </w:r>
    </w:p>
    <w:p w:rsidR="004B645B" w:rsidRPr="00C97BDB" w:rsidRDefault="00C46CE7" w:rsidP="00C97BDB">
      <w:pPr>
        <w:spacing w:after="0" w:line="240" w:lineRule="auto"/>
        <w:ind w:firstLine="851"/>
        <w:jc w:val="center"/>
        <w:rPr>
          <w:rFonts w:ascii="Times New Roman" w:eastAsia="Times New Roman" w:hAnsi="Times New Roman" w:cs="Times New Roman"/>
          <w:sz w:val="28"/>
          <w:szCs w:val="28"/>
        </w:rPr>
      </w:pPr>
      <w:r w:rsidRPr="00C97BDB">
        <w:rPr>
          <w:rFonts w:ascii="Times New Roman" w:hAnsi="Times New Roman" w:cs="Times New Roman"/>
          <w:sz w:val="28"/>
          <w:szCs w:val="28"/>
        </w:rPr>
        <w:br w:type="page"/>
      </w:r>
    </w:p>
    <w:p w:rsidR="004B645B" w:rsidRPr="00C97BDB" w:rsidRDefault="00C46CE7" w:rsidP="00C97BDB">
      <w:pPr>
        <w:pStyle w:val="1"/>
        <w:spacing w:before="0" w:line="240" w:lineRule="auto"/>
        <w:jc w:val="center"/>
        <w:rPr>
          <w:rFonts w:ascii="Times New Roman" w:eastAsia="Times New Roman" w:hAnsi="Times New Roman" w:cs="Times New Roman"/>
          <w:b w:val="0"/>
          <w:bCs w:val="0"/>
          <w:sz w:val="28"/>
          <w:szCs w:val="28"/>
        </w:rPr>
      </w:pPr>
      <w:bookmarkStart w:id="2" w:name="_Toc214556801"/>
      <w:r w:rsidRPr="00C97BDB">
        <w:rPr>
          <w:rFonts w:ascii="Times New Roman" w:eastAsia="Times New Roman" w:hAnsi="Times New Roman" w:cs="Times New Roman"/>
          <w:sz w:val="28"/>
          <w:szCs w:val="28"/>
        </w:rPr>
        <w:lastRenderedPageBreak/>
        <w:t>I. ОБЗОР ЛИТЕРАТУРЫ</w:t>
      </w:r>
      <w:bookmarkEnd w:id="2"/>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3" w:name="_Toc214556802"/>
      <w:r w:rsidRPr="00C97BDB">
        <w:rPr>
          <w:rFonts w:ascii="Times New Roman" w:eastAsia="Times New Roman" w:hAnsi="Times New Roman" w:cs="Times New Roman"/>
          <w:sz w:val="28"/>
          <w:szCs w:val="28"/>
        </w:rPr>
        <w:t>1.1. Биологическая характеристика пресноводных брюхоногих моллюсков</w:t>
      </w:r>
      <w:bookmarkEnd w:id="3"/>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Пресноводные улитки играют существенную роль в экологических взаимодействиях, выполняя функции биоиндикаторов качества воды, компонентов донных биоценозов, а также промежуточных хозяев для ряда паразитарных организмов [2]. Брюхоногие моллюски обладают высокой экологической пластичностью и чувствительностью к изменениям среды, что делает их незаменимыми объектами биомониторинга.</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Несмотря на важность, пресноводные моллюски являются одной из наиболее угрожаемых групп беспозвоночных животных: по данным гидробиологических исследований, многие виды находятся под угрозой исчезновения в связи с антропогенным воздействием, изменением гидрологического режима и загрязнением водоемов [1]. Дополнительной проблемой является недостаток данных по биологии, экологии и биогеографии отдельных видов. Таксономический статус некоторых таксонов остаётся неясным, что усложняет их изучение и использование в экологической оценке состояния водных систем.</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 xml:space="preserve">Брюхоногие моллюски (Gastropoda) – крупнейший по числу видов класс моллюсков. Первично это морские животные, но значительное число видов освоили пресные водоемы, влажные наземные биотопы и даже почвенные горизонты. Класс подразделяется на три подкласса: </w:t>
      </w:r>
      <w:r w:rsidRPr="00C97BDB">
        <w:rPr>
          <w:rFonts w:ascii="Times New Roman" w:eastAsia="Times New Roman" w:hAnsi="Times New Roman" w:cs="Times New Roman"/>
          <w:b/>
          <w:bCs/>
          <w:sz w:val="28"/>
          <w:szCs w:val="28"/>
          <w:highlight w:val="white"/>
        </w:rPr>
        <w:t>переднежаберные (Prosobranchia), заднежаберные (Opisthobranchia) и легочные (Pulmonata)</w:t>
      </w:r>
      <w:r w:rsidRPr="00C97BDB">
        <w:rPr>
          <w:rFonts w:ascii="Times New Roman" w:eastAsia="Times New Roman" w:hAnsi="Times New Roman" w:cs="Times New Roman"/>
          <w:sz w:val="28"/>
          <w:szCs w:val="28"/>
          <w:highlight w:val="white"/>
        </w:rPr>
        <w:t xml:space="preserve">. Последние являются наиболее приспособленные к пресноводным условиям, и именно сюда входит род </w:t>
      </w:r>
      <w:r w:rsidRPr="00C97BDB">
        <w:rPr>
          <w:rFonts w:ascii="Times New Roman" w:eastAsia="Times New Roman" w:hAnsi="Times New Roman" w:cs="Times New Roman"/>
          <w:i/>
          <w:iCs/>
          <w:sz w:val="28"/>
          <w:szCs w:val="28"/>
          <w:highlight w:val="white"/>
        </w:rPr>
        <w:t>Planorbis</w:t>
      </w:r>
      <w:r w:rsidRPr="00C97BDB">
        <w:rPr>
          <w:rFonts w:ascii="Times New Roman" w:eastAsia="Times New Roman" w:hAnsi="Times New Roman" w:cs="Times New Roman"/>
          <w:sz w:val="28"/>
          <w:szCs w:val="28"/>
          <w:highlight w:val="white"/>
        </w:rPr>
        <w:t xml:space="preserve"> – объект настоящего исследования [3].</w:t>
      </w:r>
    </w:p>
    <w:p w:rsidR="00DC57BE" w:rsidRPr="00C97BDB" w:rsidRDefault="00C46CE7" w:rsidP="00C97BDB">
      <w:pPr>
        <w:shd w:val="clear" w:color="auto" w:fill="FFFFFF"/>
        <w:spacing w:after="0" w:line="240" w:lineRule="auto"/>
        <w:ind w:firstLine="851"/>
        <w:jc w:val="both"/>
        <w:rPr>
          <w:rFonts w:ascii="Times New Roman" w:eastAsia="Times New Roman" w:hAnsi="Times New Roman" w:cs="Times New Roman"/>
          <w:b/>
          <w:bCs/>
          <w:sz w:val="28"/>
          <w:szCs w:val="28"/>
          <w:highlight w:val="white"/>
        </w:rPr>
      </w:pPr>
      <w:r w:rsidRPr="00C97BDB">
        <w:rPr>
          <w:rFonts w:ascii="Times New Roman" w:eastAsia="Times New Roman" w:hAnsi="Times New Roman" w:cs="Times New Roman"/>
          <w:sz w:val="28"/>
          <w:szCs w:val="28"/>
          <w:highlight w:val="white"/>
        </w:rPr>
        <w:t>Размеры брюхоногих варьируют крайне широко – от нескольких миллиметров до десятков сантиметров (у морских форм). Для пресноводных представителей характерны небольшие размеры, наружная известковая раковина, асимметрия строения тела, развитая мускулатура ноги и хорошо выраженная голова [4].</w:t>
      </w:r>
    </w:p>
    <w:p w:rsidR="004B645B" w:rsidRPr="00C97BDB" w:rsidRDefault="00C46CE7" w:rsidP="00C97BDB">
      <w:pPr>
        <w:pStyle w:val="2"/>
        <w:spacing w:after="0" w:line="240" w:lineRule="auto"/>
        <w:jc w:val="center"/>
        <w:rPr>
          <w:rFonts w:ascii="Times New Roman" w:eastAsia="Times New Roman" w:hAnsi="Times New Roman" w:cs="Times New Roman"/>
          <w:b w:val="0"/>
          <w:bCs w:val="0"/>
          <w:sz w:val="28"/>
          <w:szCs w:val="28"/>
          <w:highlight w:val="white"/>
        </w:rPr>
      </w:pPr>
      <w:bookmarkStart w:id="4" w:name="_Toc214556803"/>
      <w:r w:rsidRPr="00C97BDB">
        <w:rPr>
          <w:rFonts w:ascii="Times New Roman" w:eastAsia="Times New Roman" w:hAnsi="Times New Roman" w:cs="Times New Roman"/>
          <w:sz w:val="28"/>
          <w:szCs w:val="28"/>
          <w:highlight w:val="white"/>
        </w:rPr>
        <w:t>1.2.Особенности внешней организации брюхоногих моллюсков</w:t>
      </w:r>
      <w:bookmarkEnd w:id="4"/>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Тело брюхоногих состоит из трёх основных отделов: головы, ноги и туловища (внутренностного мешка), покрытого раковиной. Голова хорошо развита, несёт щупальца и органы чувств, включая глаза.</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Нога</w:t>
      </w:r>
      <w:r w:rsidRPr="00C97BDB">
        <w:rPr>
          <w:rFonts w:ascii="Times New Roman" w:eastAsia="Times New Roman" w:hAnsi="Times New Roman" w:cs="Times New Roman"/>
          <w:sz w:val="28"/>
          <w:szCs w:val="28"/>
          <w:highlight w:val="white"/>
        </w:rPr>
        <w:t xml:space="preserve"> – мощный мускулистый орган, обеспечивающий передвижение. У некоторых групп она модифицируется: у плавающих форм (крылоногие, киленогие) преобразуется в плавательные лопасти, у роющих – в расширенную подошву.</w:t>
      </w:r>
    </w:p>
    <w:p w:rsidR="00DC57BE"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Раковина</w:t>
      </w:r>
      <w:r w:rsidRPr="00C97BDB">
        <w:rPr>
          <w:rFonts w:ascii="Times New Roman" w:eastAsia="Times New Roman" w:hAnsi="Times New Roman" w:cs="Times New Roman"/>
          <w:sz w:val="28"/>
          <w:szCs w:val="28"/>
          <w:highlight w:val="white"/>
        </w:rPr>
        <w:t xml:space="preserve"> представляет собой цельный спирально завитый известковый домик. Её форма может быть:</w:t>
      </w:r>
    </w:p>
    <w:p w:rsidR="00DC57BE" w:rsidRPr="00C97BDB" w:rsidRDefault="00C46CE7" w:rsidP="00C97BDB">
      <w:pPr>
        <w:pStyle w:val="ab"/>
        <w:numPr>
          <w:ilvl w:val="0"/>
          <w:numId w:val="18"/>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 xml:space="preserve">плоско-спиральной, как у </w:t>
      </w:r>
      <w:r w:rsidRPr="00C97BDB">
        <w:rPr>
          <w:rFonts w:ascii="Times New Roman" w:eastAsia="Times New Roman" w:hAnsi="Times New Roman" w:cs="Times New Roman"/>
          <w:i/>
          <w:iCs/>
          <w:sz w:val="28"/>
          <w:szCs w:val="28"/>
          <w:highlight w:val="white"/>
        </w:rPr>
        <w:t>Planorbis</w:t>
      </w:r>
      <w:r w:rsidRPr="00C97BDB">
        <w:rPr>
          <w:rFonts w:ascii="Times New Roman" w:eastAsia="Times New Roman" w:hAnsi="Times New Roman" w:cs="Times New Roman"/>
          <w:sz w:val="28"/>
          <w:szCs w:val="28"/>
          <w:highlight w:val="white"/>
        </w:rPr>
        <w:t>;</w:t>
      </w:r>
    </w:p>
    <w:p w:rsidR="00DC57BE" w:rsidRPr="00C97BDB" w:rsidRDefault="00C46CE7" w:rsidP="00C97BDB">
      <w:pPr>
        <w:pStyle w:val="ab"/>
        <w:numPr>
          <w:ilvl w:val="0"/>
          <w:numId w:val="18"/>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конической;</w:t>
      </w:r>
    </w:p>
    <w:p w:rsidR="00DC57BE" w:rsidRPr="00C97BDB" w:rsidRDefault="00C46CE7" w:rsidP="00C97BDB">
      <w:pPr>
        <w:pStyle w:val="ab"/>
        <w:numPr>
          <w:ilvl w:val="0"/>
          <w:numId w:val="18"/>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винтовой высокой;</w:t>
      </w:r>
    </w:p>
    <w:p w:rsidR="00DC57BE" w:rsidRPr="00C97BDB" w:rsidRDefault="00C46CE7" w:rsidP="00C97BDB">
      <w:pPr>
        <w:pStyle w:val="ab"/>
        <w:numPr>
          <w:ilvl w:val="0"/>
          <w:numId w:val="18"/>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шапочковидной (у Ancylidae);</w:t>
      </w:r>
    </w:p>
    <w:p w:rsidR="004B645B" w:rsidRPr="00C97BDB" w:rsidRDefault="00C46CE7" w:rsidP="00C97BDB">
      <w:pPr>
        <w:pStyle w:val="ab"/>
        <w:numPr>
          <w:ilvl w:val="0"/>
          <w:numId w:val="18"/>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редуцированной (у некоторых морских форм).</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lastRenderedPageBreak/>
        <w:t>В зависимости от высоты завитка различают низко-, средне- и высоко-конические раковины. У пресноводных улиток толщина раковины, интенсивность окраски и темпы роста часто зависят от качества воды, доступности кальция, температуры, питания и степени загрязнения, что позволяет использовать их как индикаторы состояния среды [10].</w:t>
      </w:r>
    </w:p>
    <w:p w:rsidR="00EE4276" w:rsidRPr="00C97BDB" w:rsidRDefault="00C46CE7" w:rsidP="00C97BDB">
      <w:pPr>
        <w:shd w:val="clear" w:color="auto" w:fill="FFFFFF"/>
        <w:spacing w:after="0" w:line="240" w:lineRule="auto"/>
        <w:ind w:firstLine="851"/>
        <w:jc w:val="both"/>
        <w:rPr>
          <w:rFonts w:ascii="Times New Roman" w:eastAsia="Times New Roman" w:hAnsi="Times New Roman" w:cs="Times New Roman"/>
          <w:b/>
          <w:bCs/>
          <w:sz w:val="28"/>
          <w:szCs w:val="28"/>
        </w:rPr>
      </w:pPr>
      <w:r w:rsidRPr="00C97BDB">
        <w:rPr>
          <w:rFonts w:ascii="Times New Roman" w:eastAsia="Times New Roman" w:hAnsi="Times New Roman" w:cs="Times New Roman"/>
          <w:sz w:val="28"/>
          <w:szCs w:val="28"/>
          <w:highlight w:val="white"/>
        </w:rPr>
        <w:t>Устье раковины может быть открытым или закрываться крышечкой (оперкулум). У легочных моллюсков оно обычно остаётся открытым.</w:t>
      </w:r>
      <w:bookmarkStart w:id="5" w:name="_Toc214556804"/>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r w:rsidRPr="00C97BDB">
        <w:rPr>
          <w:rFonts w:ascii="Times New Roman" w:eastAsia="Times New Roman" w:hAnsi="Times New Roman" w:cs="Times New Roman"/>
          <w:sz w:val="28"/>
          <w:szCs w:val="28"/>
        </w:rPr>
        <w:t>1.3. Внутреннее строение брюхоногих моллюсков</w:t>
      </w:r>
      <w:bookmarkEnd w:id="5"/>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Пищеварительная система включает рот, мускулистую глотку, пищевод, желудок, среднюю и заднюю кишку. В глотке расположен уникальный орган – радула, или терка, состоящая из многочисленных хитиновых зубцов, расположенных поп</w:t>
      </w:r>
      <w:r w:rsidR="007D59B7" w:rsidRPr="00C97BDB">
        <w:rPr>
          <w:rFonts w:ascii="Times New Roman" w:eastAsia="Times New Roman" w:hAnsi="Times New Roman" w:cs="Times New Roman"/>
          <w:sz w:val="28"/>
          <w:szCs w:val="28"/>
          <w:highlight w:val="white"/>
        </w:rPr>
        <w:t>еречными рядами. Благодаря раду</w:t>
      </w:r>
      <w:r w:rsidRPr="00C97BDB">
        <w:rPr>
          <w:rFonts w:ascii="Times New Roman" w:eastAsia="Times New Roman" w:hAnsi="Times New Roman" w:cs="Times New Roman"/>
          <w:sz w:val="28"/>
          <w:szCs w:val="28"/>
          <w:highlight w:val="white"/>
        </w:rPr>
        <w:t>ле улитки эффективно соскабливают обрастания, питаются детритом, водорослями и разлагающимися органическими веществами. В ротовую полость открываются протоки слюнных желез. У некоторых хищных переднежаберных их секрет содержит свободную серную кислоту, растворяющую раковины жертв. Средняя кишка образует желудок, в который впадают протоки печёночных желёз. Печень выполняет сразу три функции: выделяет ферменты, всасывает питательные вещества, служит депо гликогена и жиров [5].</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У низших форм пища сортируется в желудке: мелкие частицы направляются в печень, где подвергаются внутриклеточному пищеварению. У некоторых развивается хрустальный столбик – белково-ферментное образование, содержащее амилазу и целлюлазу.</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 xml:space="preserve">У водных брюхоногих дыхание обеспечивают жабры – ктенидии. Первично у них была пара ктенидиев, но в связи с асимметрией тела один из них редуцировался. У легочных моллюсков ктенидии полностью исчезли, а дыхание осуществляется легочной полостью, образованной мантийной складкой. Лёгочная полость богата капиллярами и открывается наружу дыхательным отверстием [6]. Интересно, что многие легочные моллюски, в том числе </w:t>
      </w:r>
      <w:r w:rsidRPr="00C97BDB">
        <w:rPr>
          <w:rFonts w:ascii="Times New Roman" w:eastAsia="Times New Roman" w:hAnsi="Times New Roman" w:cs="Times New Roman"/>
          <w:i/>
          <w:iCs/>
          <w:sz w:val="28"/>
          <w:szCs w:val="28"/>
          <w:highlight w:val="white"/>
        </w:rPr>
        <w:t>Planorbis</w:t>
      </w:r>
      <w:r w:rsidRPr="00C97BDB">
        <w:rPr>
          <w:rFonts w:ascii="Times New Roman" w:eastAsia="Times New Roman" w:hAnsi="Times New Roman" w:cs="Times New Roman"/>
          <w:sz w:val="28"/>
          <w:szCs w:val="28"/>
          <w:highlight w:val="white"/>
        </w:rPr>
        <w:t>, вторично вернулись к водному образу жизни, сохранив воздушное дыхание. Они периодически поднимаются к поверхности воды для обновления запаса воздуха. Это делает их особенно чувствительными к токсинам, влияющим на дыхательные движения, поверхностную плёнку воды и состояние мантийного эпителия.</w:t>
      </w:r>
    </w:p>
    <w:p w:rsidR="00DC57BE"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Кровеносная система незамкнутая. Сердце состоит из желудочка и предсердия (у большинства видов только левого). От желудочка отходят две аорты: головная и внутренностная. Кровь (гемолимфа) у большинства бесцветная, но в ней содержатся дыхательные пигменты, в некоторых случаях белки, связывающие марганец [7]. Газообмен происходит в жабрах или легочной полости. Нервная система узлового типа и включает пары следующих ганглиев:</w:t>
      </w:r>
    </w:p>
    <w:p w:rsidR="00DC57BE" w:rsidRPr="00C97BDB" w:rsidRDefault="00C46CE7" w:rsidP="00C97BDB">
      <w:pPr>
        <w:pStyle w:val="ab"/>
        <w:numPr>
          <w:ilvl w:val="0"/>
          <w:numId w:val="24"/>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церебральных (иннервация глаз и щупалец),</w:t>
      </w:r>
    </w:p>
    <w:p w:rsidR="00DC57BE" w:rsidRPr="00C97BDB" w:rsidRDefault="00C46CE7" w:rsidP="00C97BDB">
      <w:pPr>
        <w:pStyle w:val="ab"/>
        <w:numPr>
          <w:ilvl w:val="0"/>
          <w:numId w:val="24"/>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педальных (нога),</w:t>
      </w:r>
    </w:p>
    <w:p w:rsidR="00DC57BE" w:rsidRPr="00C97BDB" w:rsidRDefault="00C46CE7" w:rsidP="00C97BDB">
      <w:pPr>
        <w:pStyle w:val="ab"/>
        <w:numPr>
          <w:ilvl w:val="0"/>
          <w:numId w:val="24"/>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плевральных (мантия),</w:t>
      </w:r>
    </w:p>
    <w:p w:rsidR="00DC57BE" w:rsidRPr="00C97BDB" w:rsidRDefault="00C46CE7" w:rsidP="00C97BDB">
      <w:pPr>
        <w:pStyle w:val="ab"/>
        <w:numPr>
          <w:ilvl w:val="0"/>
          <w:numId w:val="24"/>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париетальных (ктенидии, органы химического чувства),</w:t>
      </w:r>
    </w:p>
    <w:p w:rsidR="004B645B" w:rsidRPr="00C97BDB" w:rsidRDefault="00C46CE7" w:rsidP="00C97BDB">
      <w:pPr>
        <w:pStyle w:val="ab"/>
        <w:numPr>
          <w:ilvl w:val="0"/>
          <w:numId w:val="24"/>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висцеральных (внутренние органы).</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lastRenderedPageBreak/>
        <w:t>От низших к более высоким формам наблюдается тенденция к объединению ганглиев и усложнению нервной системы [8].</w:t>
      </w:r>
    </w:p>
    <w:p w:rsidR="00DC57BE"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Брюхоногие обладают хорошо развитыми сенсорными структурами:</w:t>
      </w:r>
    </w:p>
    <w:p w:rsidR="004B645B" w:rsidRPr="00C97BDB" w:rsidRDefault="00C46CE7" w:rsidP="00C97BDB">
      <w:pPr>
        <w:pStyle w:val="ab"/>
        <w:numPr>
          <w:ilvl w:val="0"/>
          <w:numId w:val="25"/>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осфрадии</w:t>
      </w:r>
      <w:r w:rsidRPr="00C97BDB">
        <w:rPr>
          <w:rFonts w:ascii="Times New Roman" w:eastAsia="Times New Roman" w:hAnsi="Times New Roman" w:cs="Times New Roman"/>
          <w:sz w:val="28"/>
          <w:szCs w:val="28"/>
          <w:highlight w:val="white"/>
        </w:rPr>
        <w:t xml:space="preserve"> – органы химического анализа воды, позволяющие обнаруживать загрязнители;</w:t>
      </w:r>
    </w:p>
    <w:p w:rsidR="004B645B" w:rsidRPr="00C97BDB" w:rsidRDefault="00C46CE7" w:rsidP="00C97BDB">
      <w:pPr>
        <w:pStyle w:val="ab"/>
        <w:numPr>
          <w:ilvl w:val="0"/>
          <w:numId w:val="25"/>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татоцисты</w:t>
      </w:r>
      <w:r w:rsidRPr="00C97BDB">
        <w:rPr>
          <w:rFonts w:ascii="Times New Roman" w:eastAsia="Times New Roman" w:hAnsi="Times New Roman" w:cs="Times New Roman"/>
          <w:sz w:val="28"/>
          <w:szCs w:val="28"/>
          <w:highlight w:val="white"/>
        </w:rPr>
        <w:t xml:space="preserve"> – органы равновесия;</w:t>
      </w:r>
    </w:p>
    <w:p w:rsidR="004B645B" w:rsidRPr="00C97BDB" w:rsidRDefault="00C46CE7" w:rsidP="00C97BDB">
      <w:pPr>
        <w:pStyle w:val="ab"/>
        <w:numPr>
          <w:ilvl w:val="0"/>
          <w:numId w:val="25"/>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глаза</w:t>
      </w:r>
      <w:r w:rsidRPr="00C97BDB">
        <w:rPr>
          <w:rFonts w:ascii="Times New Roman" w:eastAsia="Times New Roman" w:hAnsi="Times New Roman" w:cs="Times New Roman"/>
          <w:sz w:val="28"/>
          <w:szCs w:val="28"/>
          <w:highlight w:val="white"/>
        </w:rPr>
        <w:t xml:space="preserve"> – от простых светочувствительных ямок до сложных глазных пузырей;</w:t>
      </w:r>
    </w:p>
    <w:p w:rsidR="00DC57BE" w:rsidRPr="00C97BDB" w:rsidRDefault="00C46CE7" w:rsidP="00C97BDB">
      <w:pPr>
        <w:pStyle w:val="ab"/>
        <w:numPr>
          <w:ilvl w:val="0"/>
          <w:numId w:val="25"/>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b/>
          <w:bCs/>
          <w:sz w:val="28"/>
          <w:szCs w:val="28"/>
          <w:highlight w:val="white"/>
        </w:rPr>
        <w:t>щупальца</w:t>
      </w:r>
      <w:r w:rsidRPr="00C97BDB">
        <w:rPr>
          <w:rFonts w:ascii="Times New Roman" w:eastAsia="Times New Roman" w:hAnsi="Times New Roman" w:cs="Times New Roman"/>
          <w:sz w:val="28"/>
          <w:szCs w:val="28"/>
          <w:highlight w:val="white"/>
        </w:rPr>
        <w:t xml:space="preserve"> – ор</w:t>
      </w:r>
      <w:r w:rsidR="00DC57BE" w:rsidRPr="00C97BDB">
        <w:rPr>
          <w:rFonts w:ascii="Times New Roman" w:eastAsia="Times New Roman" w:hAnsi="Times New Roman" w:cs="Times New Roman"/>
          <w:sz w:val="28"/>
          <w:szCs w:val="28"/>
          <w:highlight w:val="white"/>
        </w:rPr>
        <w:t>ганы осязания, вкуса и обоняния</w:t>
      </w:r>
    </w:p>
    <w:p w:rsidR="00DC57BE" w:rsidRPr="00C97BDB" w:rsidRDefault="00C46CE7" w:rsidP="00C97BDB">
      <w:pPr>
        <w:shd w:val="clear" w:color="auto" w:fill="FFFFFF"/>
        <w:spacing w:after="0" w:line="240" w:lineRule="auto"/>
        <w:ind w:firstLine="720"/>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Особенно важны осфрадии, поскольку именно они обеспечивают чувствительность к токсикантам и колебаниям химического состава воды, что делает моллюсков ценными тест-объектами при биотестировании.</w:t>
      </w:r>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6" w:name="_Toc214556805"/>
      <w:r w:rsidRPr="00C97BDB">
        <w:rPr>
          <w:rFonts w:ascii="Times New Roman" w:eastAsia="Times New Roman" w:hAnsi="Times New Roman" w:cs="Times New Roman"/>
          <w:sz w:val="28"/>
          <w:szCs w:val="28"/>
        </w:rPr>
        <w:t>1.4. Значение брюхоногих моллюсков в биотестировании</w:t>
      </w:r>
      <w:bookmarkEnd w:id="6"/>
    </w:p>
    <w:p w:rsidR="00DC57BE"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Брюхоногие моллюски широко используются в экологической токсикологии благодаря следующим свойствам:</w:t>
      </w:r>
    </w:p>
    <w:p w:rsidR="004B645B" w:rsidRPr="00C97BDB" w:rsidRDefault="00C46CE7" w:rsidP="00C97BDB">
      <w:pPr>
        <w:pStyle w:val="ab"/>
        <w:numPr>
          <w:ilvl w:val="0"/>
          <w:numId w:val="21"/>
        </w:numPr>
        <w:shd w:val="clear" w:color="auto" w:fill="FFFFFF"/>
        <w:spacing w:after="0" w:line="240" w:lineRule="auto"/>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высокая чувствительность к загрязнению среды;</w:t>
      </w:r>
    </w:p>
    <w:p w:rsidR="004B645B" w:rsidRPr="00C97BDB" w:rsidRDefault="00C46CE7" w:rsidP="00C97BDB">
      <w:pPr>
        <w:pStyle w:val="ab"/>
        <w:numPr>
          <w:ilvl w:val="0"/>
          <w:numId w:val="21"/>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выраженные морфофизиологические реакции (нарушение роста, изменение окраски, замедление двигательной активности);</w:t>
      </w:r>
    </w:p>
    <w:p w:rsidR="004B645B" w:rsidRPr="00C97BDB" w:rsidRDefault="00C46CE7" w:rsidP="00C97BDB">
      <w:pPr>
        <w:pStyle w:val="ab"/>
        <w:numPr>
          <w:ilvl w:val="0"/>
          <w:numId w:val="21"/>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способность накапливать токсиканты в тканях и раковине;</w:t>
      </w:r>
    </w:p>
    <w:p w:rsidR="004B645B" w:rsidRPr="00C97BDB" w:rsidRDefault="00C46CE7" w:rsidP="00C97BDB">
      <w:pPr>
        <w:pStyle w:val="ab"/>
        <w:numPr>
          <w:ilvl w:val="0"/>
          <w:numId w:val="21"/>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удобство содержания в лабораторных условиях;</w:t>
      </w:r>
    </w:p>
    <w:p w:rsidR="004B645B" w:rsidRPr="00C97BDB" w:rsidRDefault="00C46CE7" w:rsidP="00C97BDB">
      <w:pPr>
        <w:pStyle w:val="ab"/>
        <w:numPr>
          <w:ilvl w:val="0"/>
          <w:numId w:val="21"/>
        </w:numPr>
        <w:shd w:val="clear" w:color="auto" w:fill="FFFFFF"/>
        <w:spacing w:after="0" w:line="240" w:lineRule="auto"/>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доступность и распространенность.</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i/>
          <w:iCs/>
          <w:sz w:val="28"/>
          <w:szCs w:val="28"/>
          <w:highlight w:val="white"/>
        </w:rPr>
        <w:t>Planorbiscorneus</w:t>
      </w:r>
      <w:r w:rsidRPr="00C97BDB">
        <w:rPr>
          <w:rFonts w:ascii="Times New Roman" w:eastAsia="Times New Roman" w:hAnsi="Times New Roman" w:cs="Times New Roman"/>
          <w:sz w:val="28"/>
          <w:szCs w:val="28"/>
          <w:highlight w:val="white"/>
        </w:rPr>
        <w:t xml:space="preserve"> – один из классических тест-объектов, применяемых для оценки качества воды, в том числе питьевой и водопроводной. Изменения роста, морфологии раковины, поведения и репродуктивной активности позволяют выявлять даже слабовыраженные токсические эффекты, которые могут быть не фиксированы химическим анализом.</w:t>
      </w:r>
    </w:p>
    <w:p w:rsidR="004B645B" w:rsidRPr="00C97BDB" w:rsidRDefault="004B645B"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7" w:name="_Toc214556806"/>
      <w:r w:rsidRPr="00C97BDB">
        <w:rPr>
          <w:rFonts w:ascii="Times New Roman" w:eastAsia="Times New Roman" w:hAnsi="Times New Roman" w:cs="Times New Roman"/>
          <w:sz w:val="28"/>
          <w:szCs w:val="28"/>
        </w:rPr>
        <w:t>1.5. Анализ научной литературы по проблеме качества питьевой воды и методам биотестирования</w:t>
      </w:r>
      <w:bookmarkEnd w:id="7"/>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Качество питьевой воды в последние десятилетия стало одним из наиболее изучаемых вопросов экологии и гигиены окружающей среды. Согласно данным отечественных и зарубежных исследователей, даже при соблюдении технологических норм водоподготовки в питьевой воде могут сохраняться остаточные количества хлорорганических соединений, тяжёлых металлов, нитратов, микробиологических загрязнителей, а также продуктов коррозии трубопроводов. Ряд авторов подчёркивают, что традиционные химико-аналитические методы не всегда позволяют выявить комплексное воздействие всех присутствующих в воде токсикантов, особенно при их сочетанном влиянии [9].</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В связи с этим в научной литературе наблюдается устойчивый рост интереса к методам биологического контроля качества воды. По данным экологических исследований, биотестирование признано эффективным инструментом интегральной оценки токсичности, поскольку живые организмы реагируют на суммарный эффект всех присутствующих загрязнителей, даже если их концентрации находятся на предельно низком уровне [10].</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lastRenderedPageBreak/>
        <w:t>Особое внимание уделяется использованию гидробионтов, в том числе пресноводных беспозвоночных. Биоиндикация с применением моллюсков широко описана в работах зарубежных авторов. Моллюски демонстрируют высокую чувствительность к ионам тяжёлых металлов, хлораминов, фенолов, ПАВ и другим антропогенным загрязнителям. Отмечено, что представители семейства Planorbidae обладают выраженными морфофизиологическими реакциями на изменение качества воды: изменением окраски раковины, скорости роста, двигательной активности и дыхательных движений.</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Согласно данным отечественных исследований, вид Planorbiscorneus является одним из наиболее удобных объектов для школьных и лабораторных экологических тестов [11]. Он отличается неприхотливостью, доступностью, скоростью реакции на изменения среды и способностью аккумулировать токсиканты в тканях и раковине. Это подтверждает целесообразность использования данного вида в биотестировании питьевой и водопроводной воды.</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highlight w:val="white"/>
        </w:rPr>
      </w:pPr>
      <w:r w:rsidRPr="00C97BDB">
        <w:rPr>
          <w:rFonts w:ascii="Times New Roman" w:eastAsia="Times New Roman" w:hAnsi="Times New Roman" w:cs="Times New Roman"/>
          <w:sz w:val="28"/>
          <w:szCs w:val="28"/>
          <w:highlight w:val="white"/>
        </w:rPr>
        <w:t>Обзор научной литературы показывает, что сочетание химического анализа и биотестирования рекомендовано в качестве наиболее надёжного подхода к оценке безопасности питьевой воды. Биотесты на основе моллюсков рассматриваются как информативный, доступный и практически значимый метод экотоксикологического мониторинга.</w:t>
      </w:r>
    </w:p>
    <w:p w:rsidR="00C97BDB" w:rsidRDefault="00EE4276" w:rsidP="00C97BDB">
      <w:pPr>
        <w:pStyle w:val="1"/>
        <w:tabs>
          <w:tab w:val="center" w:pos="5102"/>
        </w:tabs>
        <w:spacing w:line="240" w:lineRule="auto"/>
        <w:rPr>
          <w:rFonts w:ascii="Times New Roman" w:eastAsia="Times New Roman" w:hAnsi="Times New Roman" w:cs="Times New Roman"/>
          <w:sz w:val="28"/>
          <w:szCs w:val="28"/>
        </w:rPr>
      </w:pPr>
      <w:bookmarkStart w:id="8" w:name="_Toc214556807"/>
      <w:r w:rsidRPr="00C97BDB">
        <w:rPr>
          <w:rFonts w:ascii="Times New Roman" w:eastAsia="Times New Roman" w:hAnsi="Times New Roman" w:cs="Times New Roman"/>
          <w:sz w:val="28"/>
          <w:szCs w:val="28"/>
        </w:rPr>
        <w:tab/>
      </w:r>
    </w:p>
    <w:p w:rsidR="00C97BDB" w:rsidRDefault="00C97BDB" w:rsidP="00C97BDB"/>
    <w:p w:rsidR="00C97BDB" w:rsidRPr="00C97BDB" w:rsidRDefault="00C97BDB" w:rsidP="00C97BDB"/>
    <w:p w:rsidR="00C97BDB" w:rsidRDefault="00C97BDB" w:rsidP="00C97BDB">
      <w:pPr>
        <w:pStyle w:val="1"/>
        <w:tabs>
          <w:tab w:val="center" w:pos="5102"/>
        </w:tabs>
        <w:spacing w:line="240" w:lineRule="auto"/>
        <w:rPr>
          <w:rFonts w:ascii="Times New Roman" w:eastAsia="Times New Roman" w:hAnsi="Times New Roman" w:cs="Times New Roman"/>
          <w:sz w:val="28"/>
          <w:szCs w:val="28"/>
        </w:rPr>
      </w:pPr>
    </w:p>
    <w:p w:rsidR="00C97BDB" w:rsidRDefault="00C97BDB" w:rsidP="00C97BDB"/>
    <w:p w:rsidR="00C97BDB" w:rsidRDefault="00C97BDB" w:rsidP="00C97BDB"/>
    <w:p w:rsidR="00C97BDB" w:rsidRDefault="00C97BDB" w:rsidP="00C97BDB"/>
    <w:p w:rsidR="00C97BDB" w:rsidRDefault="00C97BDB" w:rsidP="00C97BDB"/>
    <w:p w:rsidR="00C97BDB" w:rsidRDefault="00C97BDB" w:rsidP="00C97BDB"/>
    <w:p w:rsidR="00C97BDB" w:rsidRDefault="00C97BDB" w:rsidP="00C97BDB"/>
    <w:p w:rsidR="00C97BDB" w:rsidRDefault="00C97BDB" w:rsidP="00C97BDB"/>
    <w:p w:rsidR="00C97BDB" w:rsidRDefault="00C97BDB" w:rsidP="00C97BDB"/>
    <w:p w:rsidR="00C97BDB" w:rsidRPr="00C97BDB" w:rsidRDefault="00C97BDB" w:rsidP="00C97BDB"/>
    <w:p w:rsidR="004B645B" w:rsidRPr="00C97BDB" w:rsidRDefault="00C46CE7" w:rsidP="00C97BDB">
      <w:pPr>
        <w:pStyle w:val="1"/>
        <w:tabs>
          <w:tab w:val="center" w:pos="5102"/>
        </w:tabs>
        <w:spacing w:line="240" w:lineRule="auto"/>
        <w:jc w:val="center"/>
        <w:rPr>
          <w:rFonts w:ascii="Times New Roman" w:eastAsia="Times New Roman" w:hAnsi="Times New Roman" w:cs="Times New Roman"/>
          <w:b w:val="0"/>
          <w:bCs w:val="0"/>
          <w:sz w:val="28"/>
          <w:szCs w:val="28"/>
        </w:rPr>
      </w:pPr>
      <w:r w:rsidRPr="00C97BDB">
        <w:rPr>
          <w:rFonts w:ascii="Times New Roman" w:eastAsia="Times New Roman" w:hAnsi="Times New Roman" w:cs="Times New Roman"/>
          <w:sz w:val="28"/>
          <w:szCs w:val="28"/>
        </w:rPr>
        <w:lastRenderedPageBreak/>
        <w:t>II. МАТЕРИАЛЫ И МЕТОДЫ РАБОТЫ</w:t>
      </w:r>
      <w:bookmarkEnd w:id="8"/>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9" w:name="_Toc214556808"/>
      <w:r w:rsidRPr="00C97BDB">
        <w:rPr>
          <w:rFonts w:ascii="Times New Roman" w:eastAsia="Times New Roman" w:hAnsi="Times New Roman" w:cs="Times New Roman"/>
          <w:sz w:val="28"/>
          <w:szCs w:val="28"/>
        </w:rPr>
        <w:t>2.1. Материал исследования</w:t>
      </w:r>
      <w:bookmarkEnd w:id="9"/>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качестве тест-организма в настоящем исследовании использован пресноводный брюхоногий моллюск Planorbiscorneus (катушка роговая), широко применяемый в биоиндикации водной среды благодаря высокой чувствительности к физико-химическим изменениям воды, а также выраженным морфологическим и поведенческим реакциям.</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Систематическое положение вида:</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Тип</w:t>
      </w:r>
      <w:r w:rsidRPr="00C97BDB">
        <w:rPr>
          <w:rFonts w:ascii="Times New Roman" w:eastAsia="Times New Roman" w:hAnsi="Times New Roman" w:cs="Times New Roman"/>
          <w:sz w:val="28"/>
          <w:szCs w:val="28"/>
        </w:rPr>
        <w:t>Mollusca;</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Класс</w:t>
      </w:r>
      <w:r w:rsidRPr="00C97BDB">
        <w:rPr>
          <w:rFonts w:ascii="Times New Roman" w:eastAsia="Times New Roman" w:hAnsi="Times New Roman" w:cs="Times New Roman"/>
          <w:sz w:val="28"/>
          <w:szCs w:val="28"/>
        </w:rPr>
        <w:t>Gastropoda;</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Отряд</w:t>
      </w:r>
      <w:r w:rsidRPr="00C97BDB">
        <w:rPr>
          <w:rFonts w:ascii="Times New Roman" w:eastAsia="Times New Roman" w:hAnsi="Times New Roman" w:cs="Times New Roman"/>
          <w:sz w:val="28"/>
          <w:szCs w:val="28"/>
        </w:rPr>
        <w:t>Pulmonata;</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Подотряд</w:t>
      </w:r>
      <w:r w:rsidRPr="00C97BDB">
        <w:rPr>
          <w:rFonts w:ascii="Times New Roman" w:eastAsia="Times New Roman" w:hAnsi="Times New Roman" w:cs="Times New Roman"/>
          <w:sz w:val="28"/>
          <w:szCs w:val="28"/>
        </w:rPr>
        <w:t>Basommatophora;</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Семейство</w:t>
      </w:r>
      <w:r w:rsidRPr="00C97BDB">
        <w:rPr>
          <w:rFonts w:ascii="Times New Roman" w:eastAsia="Times New Roman" w:hAnsi="Times New Roman" w:cs="Times New Roman"/>
          <w:sz w:val="28"/>
          <w:szCs w:val="28"/>
        </w:rPr>
        <w:t>Planorbidae;</w:t>
      </w:r>
    </w:p>
    <w:p w:rsidR="004B645B" w:rsidRPr="00C97BDB" w:rsidRDefault="00C46CE7" w:rsidP="008A7800">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Род</w:t>
      </w:r>
      <w:r w:rsidRPr="00C97BDB">
        <w:rPr>
          <w:rFonts w:ascii="Times New Roman" w:eastAsia="Times New Roman" w:hAnsi="Times New Roman" w:cs="Times New Roman"/>
          <w:sz w:val="28"/>
          <w:szCs w:val="28"/>
        </w:rPr>
        <w:t>Planorbarius;</w:t>
      </w:r>
    </w:p>
    <w:p w:rsidR="004B645B" w:rsidRPr="00C97BDB" w:rsidRDefault="00C46CE7" w:rsidP="008A7800">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i/>
          <w:iCs/>
          <w:sz w:val="28"/>
          <w:szCs w:val="28"/>
        </w:rPr>
        <w:t>ВидPlanorbiscorneus</w:t>
      </w:r>
      <w:r w:rsidRPr="00C97BDB">
        <w:rPr>
          <w:rFonts w:ascii="Times New Roman" w:eastAsia="Times New Roman" w:hAnsi="Times New Roman" w:cs="Times New Roman"/>
          <w:sz w:val="28"/>
          <w:szCs w:val="28"/>
        </w:rPr>
        <w:t xml:space="preserve"> O. F. Müller, 1774.</w:t>
      </w:r>
    </w:p>
    <w:p w:rsidR="004B645B" w:rsidRPr="00C97BDB" w:rsidRDefault="00C46CE7" w:rsidP="008A7800">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Для проведения эксперимента было отобрано 24 клинически здоровые особи, сопоставимые по размерам и возрасту. Моллюски были случайным образом распределены на три независимые группы, каждая из которых содержалась в отдельном экспериментальном сосуде:</w:t>
      </w:r>
    </w:p>
    <w:p w:rsidR="004B645B" w:rsidRPr="00C97BDB" w:rsidRDefault="00C46CE7" w:rsidP="00C14FCA">
      <w:pPr>
        <w:numPr>
          <w:ilvl w:val="0"/>
          <w:numId w:val="4"/>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bCs/>
          <w:sz w:val="28"/>
          <w:szCs w:val="28"/>
        </w:rPr>
        <w:t xml:space="preserve">Группа 1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bCs/>
          <w:sz w:val="28"/>
          <w:szCs w:val="28"/>
        </w:rPr>
        <w:t xml:space="preserve"> контрольная (пресная природная вода)</w:t>
      </w:r>
      <w:r w:rsidR="00C14FCA">
        <w:rPr>
          <w:rFonts w:ascii="Times New Roman" w:eastAsia="Times New Roman" w:hAnsi="Times New Roman" w:cs="Times New Roman"/>
          <w:bCs/>
          <w:sz w:val="28"/>
          <w:szCs w:val="28"/>
        </w:rPr>
        <w:t xml:space="preserve">. </w:t>
      </w:r>
      <w:r w:rsidRPr="00C97BDB">
        <w:rPr>
          <w:rFonts w:ascii="Times New Roman" w:eastAsia="Times New Roman" w:hAnsi="Times New Roman" w:cs="Times New Roman"/>
          <w:sz w:val="28"/>
          <w:szCs w:val="28"/>
        </w:rPr>
        <w:t>Моллюски содержались в природной пресной воде, собранной из места их естественного обитания.</w:t>
      </w:r>
    </w:p>
    <w:p w:rsidR="004B645B" w:rsidRPr="00C97BDB" w:rsidRDefault="00C46CE7" w:rsidP="00C14FCA">
      <w:pPr>
        <w:numPr>
          <w:ilvl w:val="0"/>
          <w:numId w:val="4"/>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bCs/>
          <w:sz w:val="28"/>
          <w:szCs w:val="28"/>
        </w:rPr>
        <w:t xml:space="preserve">Группа 2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bCs/>
          <w:sz w:val="28"/>
          <w:szCs w:val="28"/>
        </w:rPr>
        <w:t xml:space="preserve"> водопроводная вода</w:t>
      </w:r>
      <w:r w:rsidR="00C14FCA">
        <w:rPr>
          <w:rFonts w:ascii="Times New Roman" w:eastAsia="Times New Roman" w:hAnsi="Times New Roman" w:cs="Times New Roman"/>
          <w:bCs/>
          <w:sz w:val="28"/>
          <w:szCs w:val="28"/>
        </w:rPr>
        <w:t xml:space="preserve">. </w:t>
      </w:r>
      <w:r w:rsidRPr="00C97BDB">
        <w:rPr>
          <w:rFonts w:ascii="Times New Roman" w:eastAsia="Times New Roman" w:hAnsi="Times New Roman" w:cs="Times New Roman"/>
          <w:sz w:val="28"/>
          <w:szCs w:val="28"/>
        </w:rPr>
        <w:t>Использовалась вода из централизованной системы водоснабжения (предварительно отстаивалась 24 ч).</w:t>
      </w:r>
    </w:p>
    <w:p w:rsidR="004B645B" w:rsidRPr="00C97BDB" w:rsidRDefault="00C46CE7" w:rsidP="00C14FCA">
      <w:pPr>
        <w:numPr>
          <w:ilvl w:val="0"/>
          <w:numId w:val="4"/>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bCs/>
          <w:sz w:val="28"/>
          <w:szCs w:val="28"/>
        </w:rPr>
        <w:t xml:space="preserve">Группа 3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bCs/>
          <w:sz w:val="28"/>
          <w:szCs w:val="28"/>
        </w:rPr>
        <w:t xml:space="preserve"> бутилированная вода</w:t>
      </w:r>
      <w:r w:rsidR="00C14FCA">
        <w:rPr>
          <w:rFonts w:ascii="Times New Roman" w:eastAsia="Times New Roman" w:hAnsi="Times New Roman" w:cs="Times New Roman"/>
          <w:bCs/>
          <w:sz w:val="28"/>
          <w:szCs w:val="28"/>
        </w:rPr>
        <w:t xml:space="preserve">. </w:t>
      </w:r>
      <w:r w:rsidRPr="00C97BDB">
        <w:rPr>
          <w:rFonts w:ascii="Times New Roman" w:eastAsia="Times New Roman" w:hAnsi="Times New Roman" w:cs="Times New Roman"/>
          <w:sz w:val="28"/>
          <w:szCs w:val="28"/>
        </w:rPr>
        <w:t>Использовалась бутилированна</w:t>
      </w:r>
      <w:r w:rsidR="00C14FCA">
        <w:rPr>
          <w:rFonts w:ascii="Times New Roman" w:eastAsia="Times New Roman" w:hAnsi="Times New Roman" w:cs="Times New Roman"/>
          <w:sz w:val="28"/>
          <w:szCs w:val="28"/>
        </w:rPr>
        <w:t xml:space="preserve">я питьевая вода «Тбау» (средне </w:t>
      </w:r>
      <w:r w:rsidRPr="00C97BDB">
        <w:rPr>
          <w:rFonts w:ascii="Times New Roman" w:eastAsia="Times New Roman" w:hAnsi="Times New Roman" w:cs="Times New Roman"/>
          <w:sz w:val="28"/>
          <w:szCs w:val="28"/>
        </w:rPr>
        <w:t>минерализации, без газа).</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Группы не смешивались, не перемещались между средами и содержались автономно, что исключает перекрёстное влияние факторов и обеспечивает чистоту эксперимента.</w:t>
      </w:r>
    </w:p>
    <w:p w:rsidR="004B645B" w:rsidRPr="00C97BDB" w:rsidRDefault="004B645B" w:rsidP="00C97BDB">
      <w:pPr>
        <w:spacing w:after="0" w:line="240" w:lineRule="auto"/>
        <w:ind w:firstLine="708"/>
        <w:jc w:val="both"/>
        <w:rPr>
          <w:rFonts w:ascii="Times New Roman" w:eastAsia="Times New Roman" w:hAnsi="Times New Roman" w:cs="Times New Roman"/>
          <w:sz w:val="28"/>
          <w:szCs w:val="28"/>
        </w:rPr>
      </w:pPr>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10" w:name="_Toc214556809"/>
      <w:r w:rsidRPr="00C97BDB">
        <w:rPr>
          <w:rFonts w:ascii="Times New Roman" w:eastAsia="Times New Roman" w:hAnsi="Times New Roman" w:cs="Times New Roman"/>
          <w:sz w:val="28"/>
          <w:szCs w:val="28"/>
        </w:rPr>
        <w:t>2.2. Условия содержания и подготовительный этап</w:t>
      </w:r>
      <w:bookmarkEnd w:id="10"/>
    </w:p>
    <w:p w:rsidR="00DC57BE"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Перед началом экспериментальной части был проведён 7-дневный период адаптации, в течение которого стабилизировалось физиологическое состояние моллюсков и нивелировалось влияние возможного стресса при отлове. Все три группы содержались в идентичных условиях, отличаясь только качеством используемой воды. Параметры среды были строго стандартизированы:</w:t>
      </w:r>
    </w:p>
    <w:p w:rsidR="00DC57BE" w:rsidRPr="00C97BDB" w:rsidRDefault="00DF6366" w:rsidP="00C97BDB">
      <w:pPr>
        <w:pStyle w:val="ab"/>
        <w:numPr>
          <w:ilvl w:val="0"/>
          <w:numId w:val="27"/>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w:t>
      </w:r>
      <w:r w:rsidR="007D59B7" w:rsidRPr="00C97BDB">
        <w:rPr>
          <w:rFonts w:ascii="Times New Roman" w:eastAsia="Times New Roman" w:hAnsi="Times New Roman" w:cs="Times New Roman"/>
          <w:sz w:val="28"/>
          <w:szCs w:val="28"/>
        </w:rPr>
        <w:t>емпература воды: 20-</w:t>
      </w:r>
      <w:r w:rsidR="00C46CE7" w:rsidRPr="00C97BDB">
        <w:rPr>
          <w:rFonts w:ascii="Times New Roman" w:eastAsia="Times New Roman" w:hAnsi="Times New Roman" w:cs="Times New Roman"/>
          <w:sz w:val="28"/>
          <w:szCs w:val="28"/>
        </w:rPr>
        <w:t>25 °C, контролировалась ежедневно.</w:t>
      </w:r>
    </w:p>
    <w:p w:rsidR="00DC57BE" w:rsidRPr="00C97BDB" w:rsidRDefault="00C46CE7" w:rsidP="00C97BDB">
      <w:pPr>
        <w:pStyle w:val="ab"/>
        <w:numPr>
          <w:ilvl w:val="0"/>
          <w:numId w:val="27"/>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Освещённость: рассеянное естественное освещение без прямых солнечных лучей.</w:t>
      </w:r>
    </w:p>
    <w:p w:rsidR="00DC57BE" w:rsidRPr="00C97BDB" w:rsidRDefault="00C46CE7" w:rsidP="00C97BDB">
      <w:pPr>
        <w:pStyle w:val="ab"/>
        <w:numPr>
          <w:ilvl w:val="0"/>
          <w:numId w:val="27"/>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Кормление: растительные корма для гидробионтов 1 раз в сутки в одинаковом количестве.</w:t>
      </w:r>
    </w:p>
    <w:p w:rsidR="004B645B" w:rsidRPr="00C97BDB" w:rsidRDefault="00C46CE7" w:rsidP="00C97BDB">
      <w:pPr>
        <w:pStyle w:val="ab"/>
        <w:numPr>
          <w:ilvl w:val="0"/>
          <w:numId w:val="27"/>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Смена воды: 1 раз в 5 дней с полным сохранением типа воды для каждой группы</w:t>
      </w:r>
      <w:r w:rsidR="00DC57BE" w:rsidRPr="00C97BDB">
        <w:rPr>
          <w:rFonts w:ascii="Times New Roman" w:eastAsia="Times New Roman" w:hAnsi="Times New Roman" w:cs="Times New Roman"/>
          <w:sz w:val="28"/>
          <w:szCs w:val="28"/>
        </w:rPr>
        <w:t>.</w:t>
      </w:r>
    </w:p>
    <w:p w:rsidR="004B645B" w:rsidRPr="00C97BDB" w:rsidRDefault="00C46CE7" w:rsidP="00C97BDB">
      <w:pPr>
        <w:shd w:val="clear" w:color="auto" w:fill="FFFFFF"/>
        <w:spacing w:after="0" w:line="240" w:lineRule="auto"/>
        <w:ind w:firstLine="851"/>
        <w:jc w:val="both"/>
        <w:rPr>
          <w:rFonts w:ascii="Times New Roman" w:eastAsia="Times New Roman" w:hAnsi="Times New Roman" w:cs="Times New Roman"/>
          <w:b/>
          <w:bCs/>
          <w:sz w:val="28"/>
          <w:szCs w:val="28"/>
        </w:rPr>
      </w:pPr>
      <w:r w:rsidRPr="00C97BDB">
        <w:rPr>
          <w:rFonts w:ascii="Times New Roman" w:eastAsia="Times New Roman" w:hAnsi="Times New Roman" w:cs="Times New Roman"/>
          <w:b/>
          <w:bCs/>
          <w:sz w:val="28"/>
          <w:szCs w:val="28"/>
          <w:highlight w:val="white"/>
        </w:rPr>
        <w:t>Условия</w:t>
      </w:r>
      <w:r w:rsidRPr="00C97BDB">
        <w:rPr>
          <w:rFonts w:ascii="Times New Roman" w:eastAsia="Times New Roman" w:hAnsi="Times New Roman" w:cs="Times New Roman"/>
          <w:b/>
          <w:bCs/>
          <w:sz w:val="28"/>
          <w:szCs w:val="28"/>
        </w:rPr>
        <w:t xml:space="preserve"> содержания</w:t>
      </w:r>
    </w:p>
    <w:p w:rsidR="00DF6366" w:rsidRPr="00C97BDB" w:rsidRDefault="00C46CE7" w:rsidP="00C97BDB">
      <w:pPr>
        <w:shd w:val="clear" w:color="auto" w:fill="FFFFFF"/>
        <w:spacing w:after="0" w:line="240" w:lineRule="auto"/>
        <w:ind w:firstLine="851"/>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Все моллюски содержались в одинаковых условиях:</w:t>
      </w:r>
    </w:p>
    <w:p w:rsidR="00DF6366" w:rsidRPr="00C97BDB" w:rsidRDefault="00C46CE7" w:rsidP="00C97BDB">
      <w:pPr>
        <w:pStyle w:val="ab"/>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lastRenderedPageBreak/>
        <w:t>объём аквариума каждой группы - 3 литра;</w:t>
      </w:r>
    </w:p>
    <w:p w:rsidR="00DF6366" w:rsidRPr="00C97BDB" w:rsidRDefault="00C46CE7" w:rsidP="00C97BDB">
      <w:pPr>
        <w:pStyle w:val="ab"/>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плотность посадки - 8 особей на 3 л;</w:t>
      </w:r>
    </w:p>
    <w:p w:rsidR="00DF6366" w:rsidRPr="00C97BDB" w:rsidRDefault="00C46CE7" w:rsidP="00C97BDB">
      <w:pPr>
        <w:pStyle w:val="ab"/>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температура воды поддерживалась на уровне +22 ± 1 °C;</w:t>
      </w:r>
    </w:p>
    <w:p w:rsidR="004B645B" w:rsidRPr="00C97BDB" w:rsidRDefault="00C46CE7" w:rsidP="00C97BDB">
      <w:pPr>
        <w:pStyle w:val="ab"/>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естественный рассеянный свет, без прямого солнечного освещения;</w:t>
      </w:r>
    </w:p>
    <w:p w:rsidR="004B645B" w:rsidRPr="00C97BDB" w:rsidRDefault="00C46CE7" w:rsidP="00C97BDB">
      <w:pPr>
        <w:numPr>
          <w:ilvl w:val="0"/>
          <w:numId w:val="1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кормление - измельчённые растительные корма (салат, водорослевые плёнки), один раз в 2 дня;</w:t>
      </w:r>
    </w:p>
    <w:p w:rsidR="004B645B" w:rsidRPr="00C97BDB" w:rsidRDefault="00C46CE7" w:rsidP="00C97BDB">
      <w:pPr>
        <w:numPr>
          <w:ilvl w:val="0"/>
          <w:numId w:val="1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вода полностью заменялась каждые 3 дня, без аэрации;</w:t>
      </w:r>
    </w:p>
    <w:p w:rsidR="004B645B" w:rsidRPr="00C97BDB" w:rsidRDefault="00C46CE7" w:rsidP="00C97BDB">
      <w:pPr>
        <w:numPr>
          <w:ilvl w:val="0"/>
          <w:numId w:val="1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загрязнение кормом и отходами удалялось вручную.</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Все условия поддерживались строго одинаковыми для трёх групп.</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Для повышения точности исследования была проведена оценка основных параметров воды (при помощи бытовых тестов и лабораторных полосок):</w:t>
      </w:r>
    </w:p>
    <w:p w:rsidR="008A7800" w:rsidRDefault="008A7800" w:rsidP="00C97BDB">
      <w:pPr>
        <w:spacing w:after="0" w:line="240" w:lineRule="auto"/>
        <w:ind w:firstLine="709"/>
        <w:jc w:val="right"/>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right"/>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Таблица 1</w:t>
      </w:r>
    </w:p>
    <w:p w:rsidR="004B645B" w:rsidRPr="00C97BDB" w:rsidRDefault="00C46CE7" w:rsidP="00C97BDB">
      <w:pPr>
        <w:spacing w:after="0" w:line="240" w:lineRule="auto"/>
        <w:ind w:firstLine="709"/>
        <w:jc w:val="center"/>
        <w:rPr>
          <w:rFonts w:ascii="Times New Roman" w:eastAsia="Times New Roman" w:hAnsi="Times New Roman" w:cs="Times New Roman"/>
          <w:b/>
          <w:bCs/>
          <w:sz w:val="28"/>
          <w:szCs w:val="28"/>
        </w:rPr>
      </w:pPr>
      <w:r w:rsidRPr="00C97BDB">
        <w:rPr>
          <w:rFonts w:ascii="Times New Roman" w:eastAsia="Times New Roman" w:hAnsi="Times New Roman" w:cs="Times New Roman"/>
          <w:b/>
          <w:bCs/>
          <w:sz w:val="28"/>
          <w:szCs w:val="28"/>
        </w:rPr>
        <w:t>Физико-химические параметры воды</w:t>
      </w:r>
    </w:p>
    <w:tbl>
      <w:tblPr>
        <w:tblStyle w:val="af0"/>
        <w:tblW w:w="10204" w:type="dxa"/>
        <w:jc w:val="center"/>
        <w:tblInd w:w="0" w:type="dxa"/>
        <w:tblBorders>
          <w:top w:val="nil"/>
          <w:left w:val="nil"/>
          <w:bottom w:val="nil"/>
          <w:right w:val="nil"/>
          <w:insideH w:val="nil"/>
          <w:insideV w:val="nil"/>
        </w:tblBorders>
        <w:tblLayout w:type="fixed"/>
        <w:tblLook w:val="0600"/>
      </w:tblPr>
      <w:tblGrid>
        <w:gridCol w:w="2551"/>
        <w:gridCol w:w="2551"/>
        <w:gridCol w:w="2551"/>
        <w:gridCol w:w="2551"/>
      </w:tblGrid>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Показатель</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Пресная природная</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Водопроводная</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Бутилированная</w:t>
            </w:r>
          </w:p>
        </w:tc>
      </w:tr>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рН</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7.2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7.4</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7.1</w:t>
            </w:r>
          </w:p>
        </w:tc>
      </w:tr>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Температура</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22 °C</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22 °C</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22 °C</w:t>
            </w:r>
          </w:p>
        </w:tc>
      </w:tr>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Жёсткость (GH)</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7D59B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r w:rsidR="00C46CE7" w:rsidRPr="00C97BDB">
              <w:rPr>
                <w:rFonts w:ascii="Times New Roman" w:eastAsia="Times New Roman" w:hAnsi="Times New Roman" w:cs="Times New Roman"/>
                <w:sz w:val="28"/>
                <w:szCs w:val="28"/>
              </w:rPr>
              <w:t>7 °dH</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7D59B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4-</w:t>
            </w:r>
            <w:r w:rsidR="00C46CE7" w:rsidRPr="00C97BDB">
              <w:rPr>
                <w:rFonts w:ascii="Times New Roman" w:eastAsia="Times New Roman" w:hAnsi="Times New Roman" w:cs="Times New Roman"/>
                <w:sz w:val="28"/>
                <w:szCs w:val="28"/>
              </w:rPr>
              <w:t>5 °dH</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7D59B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w:t>
            </w:r>
            <w:r w:rsidR="00C46CE7" w:rsidRPr="00C97BDB">
              <w:rPr>
                <w:rFonts w:ascii="Times New Roman" w:eastAsia="Times New Roman" w:hAnsi="Times New Roman" w:cs="Times New Roman"/>
                <w:sz w:val="28"/>
                <w:szCs w:val="28"/>
              </w:rPr>
              <w:t>3 °dH</w:t>
            </w:r>
          </w:p>
        </w:tc>
      </w:tr>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Хлор свободный</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0 мг/л</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следы</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0 мг/л</w:t>
            </w:r>
          </w:p>
        </w:tc>
      </w:tr>
      <w:tr w:rsidR="004B645B" w:rsidRPr="00C97BDB" w:rsidTr="002A6F04">
        <w:trPr>
          <w:jc w:val="center"/>
        </w:trPr>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Нитраты</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C46CE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следы</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7D59B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5-</w:t>
            </w:r>
            <w:r w:rsidR="00C46CE7" w:rsidRPr="00C97BDB">
              <w:rPr>
                <w:rFonts w:ascii="Times New Roman" w:eastAsia="Times New Roman" w:hAnsi="Times New Roman" w:cs="Times New Roman"/>
                <w:sz w:val="28"/>
                <w:szCs w:val="28"/>
              </w:rPr>
              <w:t>10 мг/л</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645B" w:rsidRPr="00C97BDB" w:rsidRDefault="007D59B7" w:rsidP="00F4262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0-</w:t>
            </w:r>
            <w:r w:rsidR="00C46CE7" w:rsidRPr="00C97BDB">
              <w:rPr>
                <w:rFonts w:ascii="Times New Roman" w:eastAsia="Times New Roman" w:hAnsi="Times New Roman" w:cs="Times New Roman"/>
                <w:sz w:val="28"/>
                <w:szCs w:val="28"/>
              </w:rPr>
              <w:t>2 мг/л</w:t>
            </w:r>
          </w:p>
        </w:tc>
      </w:tr>
    </w:tbl>
    <w:p w:rsidR="004B645B" w:rsidRPr="00C97BDB" w:rsidRDefault="004B645B" w:rsidP="00C97BDB">
      <w:pPr>
        <w:spacing w:after="0" w:line="240" w:lineRule="auto"/>
        <w:ind w:firstLine="708"/>
        <w:jc w:val="both"/>
        <w:rPr>
          <w:rFonts w:ascii="Times New Roman" w:eastAsia="Times New Roman" w:hAnsi="Times New Roman" w:cs="Times New Roman"/>
          <w:sz w:val="28"/>
          <w:szCs w:val="28"/>
        </w:rPr>
      </w:pP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ходе подготовительного этапа были произведены первичные биометрические измерения всех особей (длина, ширина раковины, состояние устья, окраска и структура раковины), что позволило сформировать исходный уровень для дальнейших сравнений.</w:t>
      </w:r>
    </w:p>
    <w:p w:rsidR="00DF6366" w:rsidRPr="00C97BDB" w:rsidRDefault="00DF6366" w:rsidP="00C97BDB">
      <w:pPr>
        <w:spacing w:after="0" w:line="240" w:lineRule="auto"/>
        <w:rPr>
          <w:rFonts w:ascii="Times New Roman" w:eastAsia="Times New Roman" w:hAnsi="Times New Roman" w:cs="Times New Roman"/>
          <w:sz w:val="28"/>
          <w:szCs w:val="28"/>
        </w:rPr>
      </w:pPr>
    </w:p>
    <w:p w:rsidR="004B645B" w:rsidRPr="00C97BDB" w:rsidRDefault="00C46CE7" w:rsidP="00C97BDB">
      <w:pPr>
        <w:pStyle w:val="2"/>
        <w:spacing w:before="0" w:after="0" w:line="240" w:lineRule="auto"/>
        <w:jc w:val="center"/>
        <w:rPr>
          <w:rFonts w:ascii="Times New Roman" w:eastAsia="Times New Roman" w:hAnsi="Times New Roman" w:cs="Times New Roman"/>
          <w:sz w:val="28"/>
          <w:szCs w:val="28"/>
        </w:rPr>
      </w:pPr>
      <w:bookmarkStart w:id="11" w:name="_Toc214556810"/>
      <w:r w:rsidRPr="00C97BDB">
        <w:rPr>
          <w:rFonts w:ascii="Times New Roman" w:eastAsia="Times New Roman" w:hAnsi="Times New Roman" w:cs="Times New Roman"/>
          <w:sz w:val="28"/>
          <w:szCs w:val="28"/>
        </w:rPr>
        <w:t>2.3. Экспериментальный этап</w:t>
      </w:r>
      <w:bookmarkEnd w:id="11"/>
    </w:p>
    <w:p w:rsidR="00DF6366"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Эксперимент длился три недели, в течение которых осуществлялись регулярные наблюдения за состоянием моллюсков. Основное внимание уделялось параметрам, наиболее чувствительным к действию токсикантов:</w:t>
      </w:r>
    </w:p>
    <w:p w:rsidR="004B645B" w:rsidRPr="00C97BDB" w:rsidRDefault="00C46CE7" w:rsidP="00C97BDB">
      <w:pPr>
        <w:pStyle w:val="ab"/>
        <w:numPr>
          <w:ilvl w:val="0"/>
          <w:numId w:val="7"/>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Биометрические показатели</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длина раковины,</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ширина раковины,</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соотношение основных параметров роста,</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состояние устья и спиральных завитков.</w:t>
      </w:r>
    </w:p>
    <w:p w:rsidR="004B645B" w:rsidRPr="00C97BDB" w:rsidRDefault="00C46CE7" w:rsidP="00C97BDB">
      <w:pPr>
        <w:numPr>
          <w:ilvl w:val="0"/>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Морфологические показатели</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цвет и степень пигментации раковины,</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наличие эрозий, повреждений, истончений,</w:t>
      </w:r>
    </w:p>
    <w:p w:rsidR="004B645B" w:rsidRPr="00C97BDB" w:rsidRDefault="00DF6366"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степень прозрачности раковины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softHyphen/>
      </w:r>
      <w:r w:rsidRPr="00C97BDB">
        <w:rPr>
          <w:rFonts w:ascii="Times New Roman" w:eastAsia="Times New Roman" w:hAnsi="Times New Roman" w:cs="Times New Roman"/>
          <w:sz w:val="28"/>
          <w:szCs w:val="28"/>
        </w:rPr>
        <w:softHyphen/>
      </w:r>
      <w:r w:rsidR="00C46CE7" w:rsidRPr="00C97BDB">
        <w:rPr>
          <w:rFonts w:ascii="Times New Roman" w:eastAsia="Times New Roman" w:hAnsi="Times New Roman" w:cs="Times New Roman"/>
          <w:sz w:val="28"/>
          <w:szCs w:val="28"/>
        </w:rPr>
        <w:t xml:space="preserve"> индикатор кальцеобразования.</w:t>
      </w:r>
    </w:p>
    <w:p w:rsidR="004B645B" w:rsidRPr="00C97BDB" w:rsidRDefault="00C46CE7" w:rsidP="00C97BDB">
      <w:pPr>
        <w:numPr>
          <w:ilvl w:val="0"/>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Физиологические и поведенческие реакции</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lastRenderedPageBreak/>
        <w:t>двигательная активность (скорость перемещения, реагирование на корм),</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положение моллюска относительно поверхности воды,</w:t>
      </w:r>
    </w:p>
    <w:p w:rsidR="004B645B" w:rsidRPr="00C97BDB" w:rsidRDefault="00DF6366"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дыхательные движения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частота</w:t>
      </w:r>
      <w:r w:rsidR="00C46CE7" w:rsidRPr="00C97BDB">
        <w:rPr>
          <w:rFonts w:ascii="Times New Roman" w:eastAsia="Times New Roman" w:hAnsi="Times New Roman" w:cs="Times New Roman"/>
          <w:sz w:val="28"/>
          <w:szCs w:val="28"/>
        </w:rPr>
        <w:t xml:space="preserve"> подъёмов к поверхности.</w:t>
      </w:r>
    </w:p>
    <w:p w:rsidR="004B645B" w:rsidRPr="00C97BDB" w:rsidRDefault="00C46CE7" w:rsidP="00C97BDB">
      <w:pPr>
        <w:numPr>
          <w:ilvl w:val="0"/>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Репродуктивные показатели</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наличие кладок яиц,</w:t>
      </w:r>
    </w:p>
    <w:p w:rsidR="004B645B" w:rsidRPr="00C97BDB" w:rsidRDefault="00C46CE7" w:rsidP="00C97BDB">
      <w:pPr>
        <w:numPr>
          <w:ilvl w:val="1"/>
          <w:numId w:val="7"/>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состояние капсул яиц,</w:t>
      </w:r>
    </w:p>
    <w:p w:rsidR="004B645B" w:rsidRPr="00C97BDB" w:rsidRDefault="00C46CE7" w:rsidP="00C97BDB">
      <w:pPr>
        <w:numPr>
          <w:ilvl w:val="1"/>
          <w:numId w:val="7"/>
        </w:numPr>
        <w:spacing w:after="24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появление молоди.</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Измерения проводил раз в неделю в одно и то же время суток, что минимизирует влияние суточных колебаний физиологических функций.</w:t>
      </w:r>
    </w:p>
    <w:p w:rsidR="00DF6366"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Для сбора данных использованы:</w:t>
      </w:r>
    </w:p>
    <w:p w:rsidR="004B645B" w:rsidRPr="00C97BDB" w:rsidRDefault="00C46CE7" w:rsidP="00C97BDB">
      <w:pPr>
        <w:pStyle w:val="ab"/>
        <w:numPr>
          <w:ilvl w:val="0"/>
          <w:numId w:val="36"/>
        </w:numPr>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штангенциркуль: измерение линейных параметров с точностью до 0,1 мм (рис. 1);</w:t>
      </w:r>
    </w:p>
    <w:p w:rsidR="004B645B" w:rsidRPr="00C97BDB" w:rsidRDefault="00C46CE7" w:rsidP="00C97BDB">
      <w:pPr>
        <w:pStyle w:val="ab"/>
        <w:numPr>
          <w:ilvl w:val="0"/>
          <w:numId w:val="3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бинокулярная лупа МБР-1: анализ структуры и окраски раковины (рис. 2);</w:t>
      </w:r>
    </w:p>
    <w:p w:rsidR="004B645B" w:rsidRPr="00C97BDB" w:rsidRDefault="00C46CE7" w:rsidP="00C97BDB">
      <w:pPr>
        <w:pStyle w:val="ab"/>
        <w:numPr>
          <w:ilvl w:val="0"/>
          <w:numId w:val="3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чашки Петри и препаровальный инструментарий: фиксация и осмотр особей;</w:t>
      </w:r>
    </w:p>
    <w:p w:rsidR="00DF6366" w:rsidRPr="00C97BDB" w:rsidRDefault="00C46CE7" w:rsidP="00C97BDB">
      <w:pPr>
        <w:pStyle w:val="ab"/>
        <w:numPr>
          <w:ilvl w:val="0"/>
          <w:numId w:val="36"/>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стандартные программные средства (MS Excel): рассчёт средних значений, вариации и построение графических материалов.</w:t>
      </w:r>
    </w:p>
    <w:p w:rsidR="00DF6366" w:rsidRPr="00C97BDB" w:rsidRDefault="00C46CE7" w:rsidP="00C97BDB">
      <w:pPr>
        <w:spacing w:after="0" w:line="240" w:lineRule="auto"/>
        <w:ind w:left="360" w:firstLine="360"/>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Для обработки и интерпретации данных использован комплекс методов:</w:t>
      </w:r>
    </w:p>
    <w:p w:rsidR="004B645B" w:rsidRPr="00C97BDB" w:rsidRDefault="00C46CE7" w:rsidP="00C97BDB">
      <w:pPr>
        <w:pStyle w:val="ab"/>
        <w:numPr>
          <w:ilvl w:val="0"/>
          <w:numId w:val="31"/>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аналитический метод: анализ литературных данных и сопоставление результатов;</w:t>
      </w:r>
    </w:p>
    <w:p w:rsidR="004B645B" w:rsidRPr="00C97BDB" w:rsidRDefault="00C46CE7" w:rsidP="00C97BDB">
      <w:pPr>
        <w:numPr>
          <w:ilvl w:val="0"/>
          <w:numId w:val="30"/>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лабораторный метод: содержание животных и проведение биотестирования;</w:t>
      </w:r>
    </w:p>
    <w:p w:rsidR="004B645B" w:rsidRPr="00C97BDB" w:rsidRDefault="00C46CE7" w:rsidP="00C97BDB">
      <w:pPr>
        <w:numPr>
          <w:ilvl w:val="0"/>
          <w:numId w:val="30"/>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метод прямых наблюдений: фиксация морфологических и поведенческих реакций;</w:t>
      </w:r>
    </w:p>
    <w:p w:rsidR="004B645B" w:rsidRPr="00C97BDB" w:rsidRDefault="00C46CE7" w:rsidP="00C97BDB">
      <w:pPr>
        <w:numPr>
          <w:ilvl w:val="0"/>
          <w:numId w:val="30"/>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метод прямого подсчёта: регистрация репродуктивных событий;</w:t>
      </w:r>
    </w:p>
    <w:p w:rsidR="004B645B" w:rsidRPr="00C97BDB" w:rsidRDefault="00C46CE7" w:rsidP="00C97BDB">
      <w:pPr>
        <w:numPr>
          <w:ilvl w:val="0"/>
          <w:numId w:val="30"/>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биометрический метод по Г. Ф. Лакину (1974): расчёт статистических характеристик измерений;</w:t>
      </w:r>
    </w:p>
    <w:p w:rsidR="004B645B" w:rsidRPr="00C97BDB" w:rsidRDefault="00C46CE7" w:rsidP="00C97BDB">
      <w:pPr>
        <w:numPr>
          <w:ilvl w:val="0"/>
          <w:numId w:val="30"/>
        </w:numPr>
        <w:spacing w:after="24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графический метод: визуализация динамики роста и состояния моллюсков</w:t>
      </w:r>
      <w:r w:rsidR="007D59B7" w:rsidRPr="00C97BDB">
        <w:rPr>
          <w:rFonts w:ascii="Times New Roman" w:eastAsia="Times New Roman" w:hAnsi="Times New Roman" w:cs="Times New Roman"/>
          <w:sz w:val="28"/>
          <w:szCs w:val="28"/>
        </w:rPr>
        <w:t>.</w:t>
      </w:r>
    </w:p>
    <w:tbl>
      <w:tblPr>
        <w:tblStyle w:val="af1"/>
        <w:tblW w:w="9565" w:type="dxa"/>
        <w:tblInd w:w="-108" w:type="dxa"/>
        <w:tblBorders>
          <w:top w:val="nil"/>
          <w:left w:val="nil"/>
          <w:bottom w:val="nil"/>
          <w:right w:val="nil"/>
          <w:insideH w:val="nil"/>
          <w:insideV w:val="nil"/>
        </w:tblBorders>
        <w:tblLayout w:type="fixed"/>
        <w:tblLook w:val="0400"/>
      </w:tblPr>
      <w:tblGrid>
        <w:gridCol w:w="4782"/>
        <w:gridCol w:w="4783"/>
      </w:tblGrid>
      <w:tr w:rsidR="004B645B" w:rsidRPr="00C97BDB">
        <w:tc>
          <w:tcPr>
            <w:tcW w:w="4782"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r w:rsidRPr="00C97BDB">
              <w:rPr>
                <w:rFonts w:ascii="Times New Roman" w:hAnsi="Times New Roman" w:cs="Times New Roman"/>
                <w:noProof/>
                <w:sz w:val="28"/>
                <w:szCs w:val="28"/>
              </w:rPr>
              <w:drawing>
                <wp:anchor distT="152400" distB="152400" distL="152400" distR="152400" simplePos="0" relativeHeight="251658240" behindDoc="0" locked="0" layoutInCell="1" allowOverlap="1">
                  <wp:simplePos x="0" y="0"/>
                  <wp:positionH relativeFrom="column">
                    <wp:posOffset>315595</wp:posOffset>
                  </wp:positionH>
                  <wp:positionV relativeFrom="paragraph">
                    <wp:posOffset>377190</wp:posOffset>
                  </wp:positionV>
                  <wp:extent cx="2148840" cy="1166495"/>
                  <wp:effectExtent l="19050" t="0" r="3810" b="0"/>
                  <wp:wrapTopAndBottom distT="152400" distB="152400"/>
                  <wp:docPr id="8" name="image5.jpg" descr="IMG_6978.jpeg"/>
                  <wp:cNvGraphicFramePr/>
                  <a:graphic xmlns:a="http://schemas.openxmlformats.org/drawingml/2006/main">
                    <a:graphicData uri="http://schemas.openxmlformats.org/drawingml/2006/picture">
                      <pic:pic xmlns:pic="http://schemas.openxmlformats.org/drawingml/2006/picture">
                        <pic:nvPicPr>
                          <pic:cNvPr id="0" name="image5.jpg" descr="IMG_6978.jpeg"/>
                          <pic:cNvPicPr preferRelativeResize="0"/>
                        </pic:nvPicPr>
                        <pic:blipFill>
                          <a:blip r:embed="rId10"/>
                          <a:srcRect l="422" t="15698" r="1378" b="31476"/>
                          <a:stretch>
                            <a:fillRect/>
                          </a:stretch>
                        </pic:blipFill>
                        <pic:spPr>
                          <a:xfrm>
                            <a:off x="0" y="0"/>
                            <a:ext cx="2148840" cy="1166495"/>
                          </a:xfrm>
                          <a:prstGeom prst="rect">
                            <a:avLst/>
                          </a:prstGeom>
                          <a:ln/>
                        </pic:spPr>
                      </pic:pic>
                    </a:graphicData>
                  </a:graphic>
                </wp:anchor>
              </w:drawing>
            </w:r>
          </w:p>
        </w:tc>
        <w:tc>
          <w:tcPr>
            <w:tcW w:w="478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1721039" cy="1733265"/>
                  <wp:effectExtent l="1905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l="13291" t="7455" r="11392"/>
                          <a:stretch>
                            <a:fillRect/>
                          </a:stretch>
                        </pic:blipFill>
                        <pic:spPr>
                          <a:xfrm>
                            <a:off x="0" y="0"/>
                            <a:ext cx="1722398" cy="1734633"/>
                          </a:xfrm>
                          <a:prstGeom prst="rect">
                            <a:avLst/>
                          </a:prstGeom>
                          <a:ln/>
                        </pic:spPr>
                      </pic:pic>
                    </a:graphicData>
                  </a:graphic>
                </wp:inline>
              </w:drawing>
            </w:r>
          </w:p>
        </w:tc>
      </w:tr>
      <w:tr w:rsidR="004B645B" w:rsidRPr="00C97BDB">
        <w:tc>
          <w:tcPr>
            <w:tcW w:w="4782" w:type="dxa"/>
          </w:tcPr>
          <w:p w:rsidR="004B645B" w:rsidRPr="00C97BDB" w:rsidRDefault="00C46CE7" w:rsidP="00C97BDB">
            <w:pPr>
              <w:spacing w:after="0" w:line="240" w:lineRule="auto"/>
              <w:ind w:firstLine="709"/>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Рис. 1. Штанген</w:t>
            </w:r>
            <w:r w:rsidR="00B17576">
              <w:rPr>
                <w:rFonts w:ascii="Times New Roman" w:eastAsia="Times New Roman" w:hAnsi="Times New Roman" w:cs="Times New Roman"/>
                <w:sz w:val="28"/>
                <w:szCs w:val="28"/>
              </w:rPr>
              <w:t xml:space="preserve"> </w:t>
            </w:r>
            <w:r w:rsidRPr="00C97BDB">
              <w:rPr>
                <w:rFonts w:ascii="Times New Roman" w:eastAsia="Times New Roman" w:hAnsi="Times New Roman" w:cs="Times New Roman"/>
                <w:sz w:val="28"/>
                <w:szCs w:val="28"/>
              </w:rPr>
              <w:t>циркуль</w:t>
            </w:r>
          </w:p>
        </w:tc>
        <w:tc>
          <w:tcPr>
            <w:tcW w:w="4783" w:type="dxa"/>
          </w:tcPr>
          <w:p w:rsidR="004B645B" w:rsidRPr="00C97BDB" w:rsidRDefault="00C46CE7" w:rsidP="00C97BD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Рис. 2. бинокулярная лупа МБР-1</w:t>
            </w:r>
          </w:p>
          <w:p w:rsidR="004B645B" w:rsidRPr="00C97BDB" w:rsidRDefault="004B645B"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sz w:val="28"/>
                <w:szCs w:val="28"/>
              </w:rPr>
            </w:pPr>
          </w:p>
        </w:tc>
      </w:tr>
    </w:tbl>
    <w:p w:rsidR="004B645B" w:rsidRPr="00C97BDB" w:rsidRDefault="00EE4276" w:rsidP="00C97BDB">
      <w:pPr>
        <w:pStyle w:val="1"/>
        <w:spacing w:before="0" w:line="240" w:lineRule="auto"/>
        <w:jc w:val="center"/>
        <w:rPr>
          <w:rFonts w:ascii="Times New Roman" w:eastAsia="Times New Roman" w:hAnsi="Times New Roman" w:cs="Times New Roman"/>
          <w:b w:val="0"/>
          <w:bCs w:val="0"/>
          <w:sz w:val="28"/>
          <w:szCs w:val="28"/>
        </w:rPr>
      </w:pPr>
      <w:bookmarkStart w:id="12" w:name="_Toc214556811"/>
      <w:r w:rsidRPr="00C97BDB">
        <w:rPr>
          <w:rFonts w:ascii="Times New Roman" w:eastAsia="Times New Roman" w:hAnsi="Times New Roman" w:cs="Times New Roman"/>
          <w:sz w:val="28"/>
          <w:szCs w:val="28"/>
        </w:rPr>
        <w:lastRenderedPageBreak/>
        <w:t>III. ЭКСПЕРИМЕНТАЛЬНАЯ ЧАСТЬ</w:t>
      </w:r>
      <w:bookmarkEnd w:id="12"/>
    </w:p>
    <w:p w:rsidR="004B645B" w:rsidRPr="00C97BDB" w:rsidRDefault="00C46CE7" w:rsidP="00C97BDB">
      <w:pPr>
        <w:pStyle w:val="2"/>
        <w:spacing w:before="0" w:after="0" w:line="240" w:lineRule="auto"/>
        <w:jc w:val="center"/>
        <w:rPr>
          <w:rFonts w:ascii="Times New Roman" w:eastAsia="Times New Roman" w:hAnsi="Times New Roman" w:cs="Times New Roman"/>
          <w:b w:val="0"/>
          <w:bCs w:val="0"/>
          <w:sz w:val="28"/>
          <w:szCs w:val="28"/>
        </w:rPr>
      </w:pPr>
      <w:bookmarkStart w:id="13" w:name="_Toc214556812"/>
      <w:r w:rsidRPr="00C97BDB">
        <w:rPr>
          <w:rFonts w:ascii="Times New Roman" w:eastAsia="Times New Roman" w:hAnsi="Times New Roman" w:cs="Times New Roman"/>
          <w:sz w:val="28"/>
          <w:szCs w:val="28"/>
        </w:rPr>
        <w:t>3.1. Ход эксперимента и динамика морфофизиологических показателей моллюсков</w:t>
      </w:r>
      <w:bookmarkEnd w:id="13"/>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Эксперимент был направлен на определение влияния трёх типов водной среды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водопроводной, бутилированной и природной (контроль) на биологическое состояние моллюсков </w:t>
      </w:r>
      <w:r w:rsidRPr="00C97BDB">
        <w:rPr>
          <w:rFonts w:ascii="Times New Roman" w:eastAsia="Times New Roman" w:hAnsi="Times New Roman" w:cs="Times New Roman"/>
          <w:i/>
          <w:iCs/>
          <w:sz w:val="28"/>
          <w:szCs w:val="28"/>
        </w:rPr>
        <w:t>Planorbiscorneus</w:t>
      </w:r>
      <w:r w:rsidRPr="00C97BDB">
        <w:rPr>
          <w:rFonts w:ascii="Times New Roman" w:eastAsia="Times New Roman" w:hAnsi="Times New Roman" w:cs="Times New Roman"/>
          <w:sz w:val="28"/>
          <w:szCs w:val="28"/>
        </w:rPr>
        <w:t>. Наблюдения проводились в течение трёх недель, в ходе которых еженедельно фиксировались показатели роста, морфологические маркеры, состояние раковины и поведенческие реакции.</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В группе, содержащейся в водопроводной воде, биометрические параметры моллюсков отличались минимальной динамикой (таблица 2). На 1-й и 2-й неделе средняя ширина раковины составляла 6,0 мм, длина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8,0 мм, что свидетельствует об отсутствии выраженного роста. Только к концу 3-й недели у трёх из восьми особей наблюдалось увеличение длины до 8,2 мм, при неизменной ширине (Рис. </w:t>
      </w:r>
      <w:r w:rsidR="002A6F04" w:rsidRPr="00C97BDB">
        <w:rPr>
          <w:rFonts w:ascii="Times New Roman" w:eastAsia="Times New Roman" w:hAnsi="Times New Roman" w:cs="Times New Roman"/>
          <w:sz w:val="28"/>
          <w:szCs w:val="28"/>
        </w:rPr>
        <w:t>5</w:t>
      </w:r>
      <w:r w:rsidRPr="00C97BDB">
        <w:rPr>
          <w:rFonts w:ascii="Times New Roman" w:eastAsia="Times New Roman" w:hAnsi="Times New Roman" w:cs="Times New Roman"/>
          <w:sz w:val="28"/>
          <w:szCs w:val="28"/>
        </w:rPr>
        <w:t xml:space="preserve">). </w:t>
      </w:r>
    </w:p>
    <w:p w:rsidR="004B645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Структура раковины оставалась плотной, равномерной по окраске, без признаков эрозии или истончения (рис.3-5). Двигательная активность сохранялась на средне-нормальном уровне </w:t>
      </w:r>
      <w:r w:rsidRPr="00C97BDB">
        <w:rPr>
          <w:rFonts w:ascii="Times New Roman" w:eastAsia="Times New Roman" w:hAnsi="Times New Roman" w:cs="Times New Roman"/>
          <w:sz w:val="28"/>
          <w:szCs w:val="28"/>
          <w:highlight w:val="white"/>
        </w:rPr>
        <w:t xml:space="preserve">– </w:t>
      </w:r>
      <w:r w:rsidRPr="00C97BDB">
        <w:rPr>
          <w:rFonts w:ascii="Times New Roman" w:eastAsia="Times New Roman" w:hAnsi="Times New Roman" w:cs="Times New Roman"/>
          <w:sz w:val="28"/>
          <w:szCs w:val="28"/>
        </w:rPr>
        <w:t>моллюски регулярно перемещались и осуществляли дыхательные подъёмы, что указывает на отсутствие токсического влияния, но ограниченные условия для интенсивного кальцеобразования.</w:t>
      </w:r>
    </w:p>
    <w:p w:rsidR="008A7800" w:rsidRPr="00C97BDB" w:rsidRDefault="008A7800" w:rsidP="00C97BDB">
      <w:pPr>
        <w:spacing w:after="0" w:line="240" w:lineRule="auto"/>
        <w:ind w:firstLine="708"/>
        <w:jc w:val="both"/>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right"/>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Таблица 2</w:t>
      </w: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Средние показатели размеров моллюсков</w:t>
      </w:r>
    </w:p>
    <w:tbl>
      <w:tblPr>
        <w:tblStyle w:val="af2"/>
        <w:tblW w:w="93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3"/>
        <w:gridCol w:w="3113"/>
        <w:gridCol w:w="3113"/>
      </w:tblGrid>
      <w:tr w:rsidR="004B645B" w:rsidRPr="00C97BDB" w:rsidTr="007D59B7">
        <w:trPr>
          <w:jc w:val="center"/>
        </w:trPr>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bookmarkStart w:id="14" w:name="_heading=h.pem7xzk2nixt" w:colFirst="0" w:colLast="0"/>
            <w:bookmarkEnd w:id="14"/>
            <w:r w:rsidRPr="00C97BDB">
              <w:rPr>
                <w:rFonts w:ascii="Times New Roman" w:eastAsia="Times New Roman" w:hAnsi="Times New Roman" w:cs="Times New Roman"/>
                <w:sz w:val="28"/>
                <w:szCs w:val="28"/>
              </w:rPr>
              <w:t>Водопроводная</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Ширина (мм)</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Длина (мм)</w:t>
            </w:r>
          </w:p>
        </w:tc>
      </w:tr>
      <w:tr w:rsidR="004B645B" w:rsidRPr="00C97BDB" w:rsidTr="007D59B7">
        <w:trPr>
          <w:jc w:val="center"/>
        </w:trPr>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1 неделя</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w:t>
            </w:r>
          </w:p>
        </w:tc>
      </w:tr>
      <w:tr w:rsidR="004B645B" w:rsidRPr="00C97BDB" w:rsidTr="007D59B7">
        <w:trPr>
          <w:jc w:val="center"/>
        </w:trPr>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 неделя</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w:t>
            </w:r>
          </w:p>
        </w:tc>
      </w:tr>
      <w:tr w:rsidR="004B645B" w:rsidRPr="00C97BDB" w:rsidTr="007D59B7">
        <w:trPr>
          <w:jc w:val="center"/>
        </w:trPr>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3 неделя</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8,2</w:t>
            </w:r>
          </w:p>
        </w:tc>
      </w:tr>
      <w:tr w:rsidR="004B645B" w:rsidRPr="00C97BDB" w:rsidTr="007D59B7">
        <w:trPr>
          <w:jc w:val="center"/>
        </w:trPr>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Итог средний</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p>
        </w:tc>
        <w:tc>
          <w:tcPr>
            <w:tcW w:w="3113" w:type="dxa"/>
            <w:vAlign w:val="center"/>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w:t>
            </w:r>
          </w:p>
        </w:tc>
      </w:tr>
    </w:tbl>
    <w:p w:rsidR="004B645B" w:rsidRPr="00C97BDB" w:rsidRDefault="004B645B" w:rsidP="00C97BDB">
      <w:pPr>
        <w:spacing w:after="0" w:line="240" w:lineRule="auto"/>
        <w:ind w:firstLine="708"/>
        <w:jc w:val="both"/>
        <w:rPr>
          <w:rFonts w:ascii="Times New Roman" w:eastAsia="Times New Roman" w:hAnsi="Times New Roman" w:cs="Times New Roman"/>
          <w:sz w:val="28"/>
          <w:szCs w:val="28"/>
        </w:rPr>
      </w:pPr>
    </w:p>
    <w:p w:rsidR="004B645B" w:rsidRPr="00C97BDB" w:rsidRDefault="004B645B" w:rsidP="00C97BDB">
      <w:pPr>
        <w:spacing w:after="0" w:line="240" w:lineRule="auto"/>
        <w:ind w:firstLine="709"/>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2538000" cy="25200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538000" cy="2520000"/>
                    </a:xfrm>
                    <a:prstGeom prst="rect">
                      <a:avLst/>
                    </a:prstGeom>
                    <a:ln/>
                  </pic:spPr>
                </pic:pic>
              </a:graphicData>
            </a:graphic>
          </wp:inline>
        </w:drawing>
      </w:r>
    </w:p>
    <w:p w:rsidR="004B645B" w:rsidRPr="00C97BDB" w:rsidRDefault="004B645B"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3. Морфология моллюсков в конце 1 недели </w:t>
      </w: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водопроводной воды)</w:t>
      </w: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lastRenderedPageBreak/>
        <w:drawing>
          <wp:inline distT="0" distB="0" distL="0" distR="0">
            <wp:extent cx="2231409" cy="2163170"/>
            <wp:effectExtent l="1905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230126" cy="2161926"/>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4. Морфология моллюсков в конце 2 недели </w:t>
      </w: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водопроводной воды)</w:t>
      </w:r>
    </w:p>
    <w:p w:rsidR="004B645B" w:rsidRPr="00C97BDB" w:rsidRDefault="004B645B" w:rsidP="00C97BDB">
      <w:pPr>
        <w:spacing w:after="0" w:line="240" w:lineRule="auto"/>
        <w:ind w:firstLine="709"/>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2306993" cy="205653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306993" cy="2056530"/>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5. Морфология моллюсков в конце 3 недели </w:t>
      </w: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водопроводной воды)</w:t>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Моллюски, содержащиеся в бутилированной воде, демонстрировали иную динамику. Уже на 1-й неделе средние размеры составляли 6,0 мм по ширине и 8,2 мм по длине, что превышало показатели водопроводной группы (таблица 3). Рост продолжился на всех этапах: на 2-й неделе значения увеличились до 6,3 и 8,3 мм, а к 3-й неделе достигли 6,7 и 8,5 мм соответственно. Прирост длины за период наблюдений составил 0,3 мм, ширины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0,7 мм, что подтверждает активное кальцеобразование (рис. 6-8). Поведенческие признаки (скорость перемещения, реакция на корм, регулярность дыхательных подъёмов) свидетельствовали о высоком уровне физиологической активности. Важным моментом стало появление кладок на 2-й неделе и выход молоди (8 экземпляров) на 3-й неделе (рис. 9). Реализация репродуктивной функции является высокочувствительным биомаркером и свидетельствует о благоприятных физиологических условиях, создаваемых бутилированной водой.</w:t>
      </w:r>
    </w:p>
    <w:p w:rsidR="008A7800" w:rsidRDefault="008A7800" w:rsidP="00C97BDB">
      <w:pPr>
        <w:spacing w:after="0" w:line="240" w:lineRule="auto"/>
        <w:jc w:val="right"/>
        <w:rPr>
          <w:rFonts w:ascii="Times New Roman" w:eastAsia="Times New Roman" w:hAnsi="Times New Roman" w:cs="Times New Roman"/>
          <w:sz w:val="28"/>
          <w:szCs w:val="28"/>
        </w:rPr>
      </w:pPr>
    </w:p>
    <w:p w:rsidR="008A7800" w:rsidRDefault="008A7800" w:rsidP="00C97BDB">
      <w:pPr>
        <w:spacing w:after="0" w:line="240" w:lineRule="auto"/>
        <w:jc w:val="right"/>
        <w:rPr>
          <w:rFonts w:ascii="Times New Roman" w:eastAsia="Times New Roman" w:hAnsi="Times New Roman" w:cs="Times New Roman"/>
          <w:sz w:val="28"/>
          <w:szCs w:val="28"/>
        </w:rPr>
      </w:pPr>
    </w:p>
    <w:p w:rsidR="008A7800" w:rsidRDefault="008A7800" w:rsidP="00C97BDB">
      <w:pPr>
        <w:spacing w:after="0" w:line="240" w:lineRule="auto"/>
        <w:jc w:val="right"/>
        <w:rPr>
          <w:rFonts w:ascii="Times New Roman" w:eastAsia="Times New Roman" w:hAnsi="Times New Roman" w:cs="Times New Roman"/>
          <w:sz w:val="28"/>
          <w:szCs w:val="28"/>
        </w:rPr>
      </w:pPr>
    </w:p>
    <w:p w:rsidR="004B645B" w:rsidRPr="00C97BDB" w:rsidRDefault="00C46CE7" w:rsidP="00C97BDB">
      <w:pPr>
        <w:spacing w:after="0" w:line="240" w:lineRule="auto"/>
        <w:jc w:val="right"/>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lastRenderedPageBreak/>
        <w:t>Таблица 3</w:t>
      </w:r>
    </w:p>
    <w:p w:rsidR="004B645B" w:rsidRPr="00C97BDB" w:rsidRDefault="00C46CE7" w:rsidP="00C97BDB">
      <w:pP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Средние показатели размеров моллюсков</w:t>
      </w:r>
    </w:p>
    <w:tbl>
      <w:tblPr>
        <w:tblStyle w:val="af3"/>
        <w:tblW w:w="93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3"/>
        <w:gridCol w:w="3113"/>
        <w:gridCol w:w="3113"/>
      </w:tblGrid>
      <w:tr w:rsidR="004B645B" w:rsidRPr="00C97BDB" w:rsidTr="007D59B7">
        <w:trPr>
          <w:jc w:val="center"/>
        </w:trPr>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Бутилированная</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Ширина (мм)</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Длина (мм)</w:t>
            </w:r>
          </w:p>
        </w:tc>
      </w:tr>
      <w:tr w:rsidR="004B645B" w:rsidRPr="00C97BDB" w:rsidTr="007D59B7">
        <w:trPr>
          <w:jc w:val="center"/>
        </w:trPr>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1 неделя</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8,2</w:t>
            </w:r>
          </w:p>
        </w:tc>
      </w:tr>
      <w:tr w:rsidR="004B645B" w:rsidRPr="00C97BDB" w:rsidTr="007D59B7">
        <w:trPr>
          <w:jc w:val="center"/>
        </w:trPr>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 неделя</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6,3</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8,3</w:t>
            </w:r>
          </w:p>
        </w:tc>
      </w:tr>
      <w:tr w:rsidR="004B645B" w:rsidRPr="00C97BDB" w:rsidTr="007D59B7">
        <w:trPr>
          <w:jc w:val="center"/>
        </w:trPr>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3 неделя</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6,7</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8,5</w:t>
            </w:r>
          </w:p>
        </w:tc>
      </w:tr>
      <w:tr w:rsidR="004B645B" w:rsidRPr="00C97BDB" w:rsidTr="007D59B7">
        <w:trPr>
          <w:jc w:val="center"/>
        </w:trPr>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Итог средний</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6,3</w:t>
            </w:r>
          </w:p>
        </w:tc>
        <w:tc>
          <w:tcPr>
            <w:tcW w:w="3113" w:type="dxa"/>
          </w:tcPr>
          <w:p w:rsidR="004B645B" w:rsidRPr="00C97BDB" w:rsidRDefault="00C46CE7" w:rsidP="00C97BD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8,3</w:t>
            </w:r>
          </w:p>
        </w:tc>
      </w:tr>
    </w:tbl>
    <w:p w:rsidR="004B645B" w:rsidRDefault="004B645B" w:rsidP="00C97BDB">
      <w:pPr>
        <w:spacing w:after="0" w:line="240" w:lineRule="auto"/>
        <w:ind w:firstLine="708"/>
        <w:jc w:val="center"/>
        <w:rPr>
          <w:rFonts w:ascii="Times New Roman" w:eastAsia="Times New Roman" w:hAnsi="Times New Roman" w:cs="Times New Roman"/>
          <w:sz w:val="28"/>
          <w:szCs w:val="28"/>
        </w:rPr>
      </w:pPr>
    </w:p>
    <w:p w:rsidR="008A7800" w:rsidRPr="00C97BDB" w:rsidRDefault="008A7800" w:rsidP="00C97BDB">
      <w:pPr>
        <w:spacing w:after="0" w:line="240" w:lineRule="auto"/>
        <w:ind w:firstLine="708"/>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2808043" cy="25200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808043" cy="2520000"/>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6. Морфология моллюсков в конце 1 недели </w:t>
      </w: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бутилированной воды)</w:t>
      </w:r>
    </w:p>
    <w:p w:rsidR="004B645B" w:rsidRPr="00C97BDB" w:rsidRDefault="004B645B" w:rsidP="00C97BDB">
      <w:pPr>
        <w:spacing w:after="0" w:line="240" w:lineRule="auto"/>
        <w:ind w:firstLine="709"/>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2940010" cy="2724135"/>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940010" cy="2724135"/>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7.  Морфология моллюсков в конце 2 недели </w:t>
      </w: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бутилированной воды)</w:t>
      </w:r>
    </w:p>
    <w:p w:rsidR="004B645B" w:rsidRPr="00C97BDB" w:rsidRDefault="004B645B" w:rsidP="00C97BDB">
      <w:pPr>
        <w:spacing w:after="0" w:line="240" w:lineRule="auto"/>
        <w:ind w:firstLine="709"/>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lastRenderedPageBreak/>
        <w:drawing>
          <wp:inline distT="0" distB="0" distL="0" distR="0">
            <wp:extent cx="2861106" cy="288018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861106" cy="2880180"/>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Рис. 8. Морфология моллюсков в конце 3 недели </w:t>
      </w: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условиях бутилированной воды)</w:t>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sz w:val="28"/>
          <w:szCs w:val="28"/>
        </w:rPr>
      </w:pPr>
      <w:r w:rsidRPr="00C97BDB">
        <w:rPr>
          <w:rFonts w:ascii="Times New Roman" w:eastAsia="Times New Roman" w:hAnsi="Times New Roman" w:cs="Times New Roman"/>
          <w:noProof/>
          <w:sz w:val="28"/>
          <w:szCs w:val="28"/>
        </w:rPr>
        <w:drawing>
          <wp:inline distT="0" distB="0" distL="0" distR="0">
            <wp:extent cx="2811254" cy="2178311"/>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811254" cy="2178311"/>
                    </a:xfrm>
                    <a:prstGeom prst="rect">
                      <a:avLst/>
                    </a:prstGeom>
                    <a:ln/>
                  </pic:spPr>
                </pic:pic>
              </a:graphicData>
            </a:graphic>
          </wp:inline>
        </w:drawing>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Default="00C46CE7" w:rsidP="00C97BDB">
      <w:pPr>
        <w:spacing w:after="0" w:line="240" w:lineRule="auto"/>
        <w:ind w:firstLine="709"/>
        <w:jc w:val="center"/>
        <w:rPr>
          <w:rFonts w:ascii="Times New Roman" w:eastAsia="Times New Roman" w:hAnsi="Times New Roman" w:cs="Times New Roman"/>
          <w:i/>
          <w:iCs/>
          <w:sz w:val="28"/>
          <w:szCs w:val="28"/>
        </w:rPr>
      </w:pPr>
      <w:r w:rsidRPr="00C97BDB">
        <w:rPr>
          <w:rFonts w:ascii="Times New Roman" w:eastAsia="Times New Roman" w:hAnsi="Times New Roman" w:cs="Times New Roman"/>
          <w:sz w:val="28"/>
          <w:szCs w:val="28"/>
        </w:rPr>
        <w:t>Рис. 9.  Подрастающая молодь катушек</w:t>
      </w:r>
      <w:r w:rsidR="008A7800">
        <w:rPr>
          <w:rFonts w:ascii="Times New Roman" w:eastAsia="Times New Roman" w:hAnsi="Times New Roman" w:cs="Times New Roman"/>
          <w:sz w:val="28"/>
          <w:szCs w:val="28"/>
        </w:rPr>
        <w:t xml:space="preserve"> </w:t>
      </w:r>
      <w:r w:rsidRPr="00C97BDB">
        <w:rPr>
          <w:rFonts w:ascii="Times New Roman" w:eastAsia="Times New Roman" w:hAnsi="Times New Roman" w:cs="Times New Roman"/>
          <w:i/>
          <w:iCs/>
          <w:sz w:val="28"/>
          <w:szCs w:val="28"/>
        </w:rPr>
        <w:t>Planorbiscorneus</w:t>
      </w:r>
    </w:p>
    <w:p w:rsidR="008A7800" w:rsidRPr="00C97BDB" w:rsidRDefault="008A7800" w:rsidP="00C97BDB">
      <w:pPr>
        <w:spacing w:after="0" w:line="240" w:lineRule="auto"/>
        <w:ind w:firstLine="709"/>
        <w:jc w:val="center"/>
        <w:rPr>
          <w:rFonts w:ascii="Times New Roman" w:eastAsia="Times New Roman" w:hAnsi="Times New Roman" w:cs="Times New Roman"/>
          <w:sz w:val="28"/>
          <w:szCs w:val="28"/>
        </w:rPr>
      </w:pP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Контрольная группа, содержащаяся в природной воде, демонстрировала показатели, соответствующие естественным темпам роста вида. Средний прирост длины раковины составлял 0,2–0,3 мм в неделю, ширины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0,1–0,2 мм, структура раковины оставалась плотной и однородной. Активность моллюсков была высокой и стабильной, что подтверждает физиологическую норму и служит эталонным ориентиром для оценки результатов экспериментальных групп.</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Таким образом, результаты этого этапа показывают, что качественный состав водной среды оказывает выраженное влияние на состояние моллюсков. Водопроводная вода не вызывает токсического действия, но ограничивает рост. Бутилированная вода обеспечивает условия, близкие к оптимальным, стимулируя рост и репродукцию. Природная вода демонстрирует типичные показатели физиологической нормы.</w:t>
      </w:r>
    </w:p>
    <w:p w:rsidR="004B645B" w:rsidRPr="00C97BDB" w:rsidRDefault="004B645B" w:rsidP="00C97BDB">
      <w:pPr>
        <w:spacing w:after="0" w:line="240" w:lineRule="auto"/>
        <w:ind w:firstLine="708"/>
        <w:jc w:val="both"/>
        <w:rPr>
          <w:rFonts w:ascii="Times New Roman" w:eastAsia="Times New Roman" w:hAnsi="Times New Roman" w:cs="Times New Roman"/>
          <w:sz w:val="28"/>
          <w:szCs w:val="28"/>
        </w:rPr>
      </w:pPr>
    </w:p>
    <w:p w:rsidR="004B645B" w:rsidRPr="00C97BDB" w:rsidRDefault="00C46CE7" w:rsidP="00C97BDB">
      <w:pPr>
        <w:pStyle w:val="2"/>
        <w:spacing w:line="240" w:lineRule="auto"/>
        <w:jc w:val="center"/>
        <w:rPr>
          <w:rFonts w:ascii="Times New Roman" w:eastAsia="Times New Roman" w:hAnsi="Times New Roman" w:cs="Times New Roman"/>
          <w:b w:val="0"/>
          <w:bCs w:val="0"/>
          <w:sz w:val="28"/>
          <w:szCs w:val="28"/>
        </w:rPr>
      </w:pPr>
      <w:bookmarkStart w:id="15" w:name="_Toc214556813"/>
      <w:r w:rsidRPr="00C97BDB">
        <w:rPr>
          <w:rFonts w:ascii="Times New Roman" w:eastAsia="Times New Roman" w:hAnsi="Times New Roman" w:cs="Times New Roman"/>
          <w:sz w:val="28"/>
          <w:szCs w:val="28"/>
        </w:rPr>
        <w:lastRenderedPageBreak/>
        <w:t>3.2. Сравнительный анализ качества водных сред по комплексу биологических и морфофизиологических показателей</w:t>
      </w:r>
      <w:bookmarkEnd w:id="15"/>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Для объективной оценки качества исследуемых типов воды была проведена сравнительная интерпретация совокупности биомаркеров, включающих темпы роста, состояние раковины, уровень двигательной активности и репродуктивные признаки. Совокупность этих показателей позволяет судить не только о токсичности, но и о степени экологической благоприятности среды. Сравнение трёх экспериментальных групп показало выраженные различия.</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1. Контрольная природная вода</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Моллюски росли стабильными, привычными для вида темпами, без морфологических отклонений. Показатели длины и ширины раковины соответствовали литературным данным для Planorbiscorneus, что подтверждает корректность выбранной методики и адекватность биомаркеров. Контрольная группа заняла промежуточное положение и служила эталоном нормы.</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2. Водопроводная вода</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Рост моллюсков был замедлен: итоговые измерения составили в среднем 6,0 мм по ширине и 8,0–8,2 мм по длине, причём увеличение длины на 3-й неделе наблюдалось лишь у части особей. Двигательная активность оставалась нормальной, окраска и структура раковины не изменялись, что подтверждает отсутствие острой токсичности.</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Такая динамика согласуется с физико-химическими характеристиками водопроводной воды: повышенная жёсткость, остаточный хлор и возможные побочные продукты очистки могут ослаблять метаболическую активность и замедлять рост.</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Таким образом, водопроводная вода безопасна, но не оптимальна для физиологического развития моллюсков.</w:t>
      </w:r>
    </w:p>
    <w:p w:rsidR="00DF6366" w:rsidRPr="00C97BDB" w:rsidRDefault="00DF6366" w:rsidP="00C97BDB">
      <w:pPr>
        <w:spacing w:after="0" w:line="240" w:lineRule="auto"/>
        <w:ind w:firstLine="708"/>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3. Бутилированная вода</w:t>
      </w:r>
    </w:p>
    <w:p w:rsidR="004B645B" w:rsidRPr="00C97BDB" w:rsidRDefault="00C46CE7" w:rsidP="00C97BDB">
      <w:pPr>
        <w:spacing w:after="0" w:line="240" w:lineRule="auto"/>
        <w:ind w:firstLine="708"/>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В этой среде моллюски демонстрировали наилучшие показатели: на 3-й неделе ширина достигала 6,7 мм, а длина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8,5 мм, что превышает показатели водопроводной группы на 11-12 %.</w:t>
      </w:r>
    </w:p>
    <w:p w:rsidR="004B645B" w:rsidRPr="00C97BDB" w:rsidRDefault="00C46CE7" w:rsidP="00C97BDB">
      <w:pPr>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Кроме активного роста наблюдалась репродуктивная активность </w:t>
      </w:r>
      <w:r w:rsidRPr="00C97BDB">
        <w:rPr>
          <w:rFonts w:ascii="Times New Roman" w:eastAsia="Times New Roman" w:hAnsi="Times New Roman" w:cs="Times New Roman"/>
          <w:sz w:val="28"/>
          <w:szCs w:val="28"/>
          <w:highlight w:val="white"/>
        </w:rPr>
        <w:t xml:space="preserve">– </w:t>
      </w:r>
      <w:r w:rsidRPr="00C97BDB">
        <w:rPr>
          <w:rFonts w:ascii="Times New Roman" w:eastAsia="Times New Roman" w:hAnsi="Times New Roman" w:cs="Times New Roman"/>
          <w:sz w:val="28"/>
          <w:szCs w:val="28"/>
        </w:rPr>
        <w:t>появление кладок и выход молоди, что является высокочувствительным индикатором качества среды.</w:t>
      </w:r>
    </w:p>
    <w:p w:rsidR="007D59B7" w:rsidRPr="00C97BDB" w:rsidRDefault="00C46CE7" w:rsidP="00C97BDB">
      <w:pPr>
        <w:spacing w:after="0" w:line="240" w:lineRule="auto"/>
        <w:ind w:firstLine="708"/>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Эти результаты соответствуют более благоприятным физико-химическим</w:t>
      </w:r>
      <w:r w:rsidR="007D59B7" w:rsidRPr="00C97BDB">
        <w:rPr>
          <w:rFonts w:ascii="Times New Roman" w:eastAsia="Times New Roman" w:hAnsi="Times New Roman" w:cs="Times New Roman"/>
          <w:sz w:val="28"/>
          <w:szCs w:val="28"/>
        </w:rPr>
        <w:t xml:space="preserve"> свойствам бутилированной воды:</w:t>
      </w:r>
    </w:p>
    <w:p w:rsidR="007D59B7" w:rsidRPr="00C97BDB" w:rsidRDefault="007D59B7" w:rsidP="00C97BDB">
      <w:pPr>
        <w:pStyle w:val="ab"/>
        <w:numPr>
          <w:ilvl w:val="0"/>
          <w:numId w:val="32"/>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низкое содержание хлора;</w:t>
      </w:r>
    </w:p>
    <w:p w:rsidR="007D59B7" w:rsidRPr="00C97BDB" w:rsidRDefault="007D59B7" w:rsidP="00C97BDB">
      <w:pPr>
        <w:pStyle w:val="ab"/>
        <w:numPr>
          <w:ilvl w:val="0"/>
          <w:numId w:val="32"/>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меньшая жёсткость;</w:t>
      </w:r>
    </w:p>
    <w:p w:rsidR="007D59B7" w:rsidRPr="00C97BDB" w:rsidRDefault="007D59B7" w:rsidP="00C97BDB">
      <w:pPr>
        <w:pStyle w:val="ab"/>
        <w:numPr>
          <w:ilvl w:val="0"/>
          <w:numId w:val="32"/>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отсутствие нитратов;</w:t>
      </w:r>
    </w:p>
    <w:p w:rsidR="007D59B7" w:rsidRPr="00C97BDB" w:rsidRDefault="00C46CE7" w:rsidP="00C97BDB">
      <w:pPr>
        <w:pStyle w:val="ab"/>
        <w:numPr>
          <w:ilvl w:val="0"/>
          <w:numId w:val="32"/>
        </w:num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достаточная минерализация.</w:t>
      </w:r>
      <w:r w:rsidRPr="00C97BDB">
        <w:rPr>
          <w:rFonts w:ascii="Times New Roman" w:eastAsia="Times New Roman" w:hAnsi="Times New Roman" w:cs="Times New Roman"/>
          <w:sz w:val="28"/>
          <w:szCs w:val="28"/>
        </w:rPr>
        <w:br/>
        <w:t>Совокупность этих параметров создаёт условия, наиболее подходящ</w:t>
      </w:r>
      <w:r w:rsidR="007D59B7" w:rsidRPr="00C97BDB">
        <w:rPr>
          <w:rFonts w:ascii="Times New Roman" w:eastAsia="Times New Roman" w:hAnsi="Times New Roman" w:cs="Times New Roman"/>
          <w:sz w:val="28"/>
          <w:szCs w:val="28"/>
        </w:rPr>
        <w:t>ие для метаболических</w:t>
      </w:r>
    </w:p>
    <w:p w:rsidR="004B645B" w:rsidRPr="00C97BDB" w:rsidRDefault="00C46CE7" w:rsidP="00C97BDB">
      <w:pPr>
        <w:spacing w:after="0" w:line="240" w:lineRule="auto"/>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процессов у Planorbiscorneus.</w:t>
      </w:r>
    </w:p>
    <w:p w:rsidR="004B645B" w:rsidRPr="00C97BDB" w:rsidRDefault="004B645B" w:rsidP="00C97BDB">
      <w:pPr>
        <w:spacing w:after="0" w:line="240" w:lineRule="auto"/>
        <w:ind w:firstLine="708"/>
        <w:jc w:val="both"/>
        <w:rPr>
          <w:rFonts w:ascii="Times New Roman" w:eastAsia="Times New Roman" w:hAnsi="Times New Roman" w:cs="Times New Roman"/>
          <w:sz w:val="28"/>
          <w:szCs w:val="28"/>
        </w:rPr>
      </w:pPr>
    </w:p>
    <w:p w:rsidR="00EE4276" w:rsidRPr="00C97BDB" w:rsidRDefault="00EE4276" w:rsidP="00C97BDB">
      <w:pPr>
        <w:spacing w:line="240" w:lineRule="auto"/>
        <w:rPr>
          <w:rFonts w:ascii="Times New Roman" w:eastAsia="Times New Roman" w:hAnsi="Times New Roman" w:cs="Times New Roman"/>
          <w:sz w:val="28"/>
          <w:szCs w:val="28"/>
        </w:rPr>
      </w:pPr>
      <w:bookmarkStart w:id="16" w:name="_Toc214556814"/>
      <w:r w:rsidRPr="00C97BDB">
        <w:rPr>
          <w:rFonts w:ascii="Times New Roman" w:eastAsia="Times New Roman" w:hAnsi="Times New Roman" w:cs="Times New Roman"/>
          <w:b/>
          <w:bCs/>
          <w:sz w:val="28"/>
          <w:szCs w:val="28"/>
        </w:rPr>
        <w:br w:type="page"/>
      </w:r>
    </w:p>
    <w:p w:rsidR="00B07F1D" w:rsidRPr="00B07F1D" w:rsidRDefault="00B07F1D" w:rsidP="00B07F1D">
      <w:pPr>
        <w:pStyle w:val="1"/>
        <w:spacing w:line="240" w:lineRule="auto"/>
        <w:jc w:val="center"/>
        <w:rPr>
          <w:rFonts w:ascii="Times New Roman" w:eastAsia="Times New Roman" w:hAnsi="Times New Roman" w:cs="Times New Roman"/>
          <w:b w:val="0"/>
          <w:bCs w:val="0"/>
          <w:sz w:val="28"/>
          <w:szCs w:val="28"/>
        </w:rPr>
      </w:pPr>
      <w:r w:rsidRPr="00B07F1D">
        <w:rPr>
          <w:rFonts w:ascii="Times New Roman" w:eastAsia="Times New Roman" w:hAnsi="Times New Roman" w:cs="Times New Roman"/>
          <w:sz w:val="28"/>
          <w:szCs w:val="28"/>
        </w:rPr>
        <w:lastRenderedPageBreak/>
        <w:t>ВЫВОДЫ</w:t>
      </w:r>
    </w:p>
    <w:p w:rsidR="00B07F1D" w:rsidRPr="00B07F1D" w:rsidRDefault="00B07F1D" w:rsidP="00B07F1D">
      <w:pPr>
        <w:pStyle w:val="normal"/>
        <w:numPr>
          <w:ilvl w:val="0"/>
          <w:numId w:val="37"/>
        </w:numPr>
        <w:shd w:val="clear" w:color="auto" w:fill="FFFFFF"/>
        <w:spacing w:before="240" w:after="0" w:line="240" w:lineRule="auto"/>
        <w:ind w:left="0" w:firstLine="851"/>
        <w:jc w:val="both"/>
        <w:rPr>
          <w:rFonts w:ascii="Times New Roman" w:eastAsia="Times New Roman" w:hAnsi="Times New Roman" w:cs="Times New Roman"/>
          <w:sz w:val="28"/>
          <w:szCs w:val="28"/>
        </w:rPr>
      </w:pPr>
      <w:r w:rsidRPr="00B07F1D">
        <w:rPr>
          <w:rFonts w:ascii="Times New Roman" w:eastAsia="Times New Roman" w:hAnsi="Times New Roman" w:cs="Times New Roman"/>
          <w:sz w:val="28"/>
          <w:szCs w:val="28"/>
        </w:rPr>
        <w:t>В ходе исследования подтверждена высокая информативность метода морфофизиологического биотестирования как инструмента комплексной оценки качества питьевой воды, позволяющего выявлять как токсическое, так и субтоксическое воздействие водной среды на живые организмы.</w:t>
      </w:r>
    </w:p>
    <w:p w:rsidR="00B07F1D" w:rsidRPr="00B07F1D" w:rsidRDefault="00B07F1D" w:rsidP="00B07F1D">
      <w:pPr>
        <w:pStyle w:val="normal"/>
        <w:numPr>
          <w:ilvl w:val="0"/>
          <w:numId w:val="37"/>
        </w:numPr>
        <w:shd w:val="clear" w:color="auto" w:fill="FFFFFF"/>
        <w:spacing w:after="0" w:line="240" w:lineRule="auto"/>
        <w:ind w:left="0" w:firstLine="851"/>
        <w:jc w:val="both"/>
        <w:rPr>
          <w:rFonts w:ascii="Times New Roman" w:eastAsia="Times New Roman" w:hAnsi="Times New Roman" w:cs="Times New Roman"/>
          <w:sz w:val="28"/>
          <w:szCs w:val="28"/>
        </w:rPr>
      </w:pPr>
      <w:r w:rsidRPr="00B07F1D">
        <w:rPr>
          <w:rFonts w:ascii="Times New Roman" w:eastAsia="Times New Roman" w:hAnsi="Times New Roman" w:cs="Times New Roman"/>
          <w:sz w:val="28"/>
          <w:szCs w:val="28"/>
        </w:rPr>
        <w:t xml:space="preserve">Установлено, что водопроводная вода не оказывает выраженного токсического влияния на брюхоногих моллюсков </w:t>
      </w:r>
      <w:r w:rsidRPr="00B07F1D">
        <w:rPr>
          <w:rFonts w:ascii="Times New Roman" w:eastAsia="Times New Roman" w:hAnsi="Times New Roman" w:cs="Times New Roman"/>
          <w:i/>
          <w:iCs/>
          <w:sz w:val="28"/>
          <w:szCs w:val="28"/>
        </w:rPr>
        <w:t>Planorbis corneus</w:t>
      </w:r>
      <w:r w:rsidRPr="00B07F1D">
        <w:rPr>
          <w:rFonts w:ascii="Times New Roman" w:eastAsia="Times New Roman" w:hAnsi="Times New Roman" w:cs="Times New Roman"/>
          <w:sz w:val="28"/>
          <w:szCs w:val="28"/>
        </w:rPr>
        <w:t>, однако характеризуется замедленными темпами роста тест-организмов, что указывает на её ограниченную экологическую оптимальность.</w:t>
      </w:r>
    </w:p>
    <w:p w:rsidR="00B07F1D" w:rsidRPr="00B07F1D" w:rsidRDefault="00B07F1D" w:rsidP="00B07F1D">
      <w:pPr>
        <w:pStyle w:val="normal"/>
        <w:numPr>
          <w:ilvl w:val="0"/>
          <w:numId w:val="37"/>
        </w:numPr>
        <w:shd w:val="clear" w:color="auto" w:fill="FFFFFF"/>
        <w:spacing w:after="0" w:line="240" w:lineRule="auto"/>
        <w:ind w:left="0" w:firstLine="851"/>
        <w:jc w:val="both"/>
        <w:rPr>
          <w:rFonts w:ascii="Times New Roman" w:eastAsia="Times New Roman" w:hAnsi="Times New Roman" w:cs="Times New Roman"/>
          <w:sz w:val="28"/>
          <w:szCs w:val="28"/>
        </w:rPr>
      </w:pPr>
      <w:r w:rsidRPr="00B07F1D">
        <w:rPr>
          <w:rFonts w:ascii="Times New Roman" w:eastAsia="Times New Roman" w:hAnsi="Times New Roman" w:cs="Times New Roman"/>
          <w:sz w:val="28"/>
          <w:szCs w:val="28"/>
        </w:rPr>
        <w:t>Бутилированная питьевая вода создаёт наиболее благоприятные условия для физиологического состояния моллюсков, обеспечивая стабильный рост, сохранность морфологической структуры раковины и реализацию репродуктивной функции, что свидетельствует о высоком качестве водной среды.</w:t>
      </w:r>
    </w:p>
    <w:p w:rsidR="00B07F1D" w:rsidRPr="00B07F1D" w:rsidRDefault="00B07F1D" w:rsidP="00B07F1D">
      <w:pPr>
        <w:pStyle w:val="normal"/>
        <w:numPr>
          <w:ilvl w:val="0"/>
          <w:numId w:val="37"/>
        </w:numPr>
        <w:shd w:val="clear" w:color="auto" w:fill="FFFFFF"/>
        <w:spacing w:after="0" w:line="240" w:lineRule="auto"/>
        <w:ind w:left="0" w:firstLine="851"/>
        <w:jc w:val="both"/>
        <w:rPr>
          <w:rFonts w:ascii="Times New Roman" w:eastAsia="Times New Roman" w:hAnsi="Times New Roman" w:cs="Times New Roman"/>
          <w:sz w:val="28"/>
          <w:szCs w:val="28"/>
        </w:rPr>
      </w:pPr>
      <w:r w:rsidRPr="00B07F1D">
        <w:rPr>
          <w:rFonts w:ascii="Times New Roman" w:eastAsia="Times New Roman" w:hAnsi="Times New Roman" w:cs="Times New Roman"/>
          <w:sz w:val="28"/>
          <w:szCs w:val="28"/>
        </w:rPr>
        <w:t>Сравнительный анализ биометрических, морфологических и поведенческих показателей показал выраженную зависимость состояния тест-организмов от физико-химических свойств воды, что подтверждает целесообразность использования биоиндикаторных видов при экологической оценке качества воды.</w:t>
      </w:r>
    </w:p>
    <w:p w:rsidR="00B07F1D" w:rsidRPr="00B07F1D" w:rsidRDefault="00B07F1D" w:rsidP="00B07F1D">
      <w:pPr>
        <w:pStyle w:val="normal"/>
        <w:numPr>
          <w:ilvl w:val="0"/>
          <w:numId w:val="37"/>
        </w:numPr>
        <w:shd w:val="clear" w:color="auto" w:fill="FFFFFF"/>
        <w:spacing w:after="240" w:line="240" w:lineRule="auto"/>
        <w:ind w:left="0" w:firstLine="851"/>
        <w:jc w:val="both"/>
        <w:rPr>
          <w:rFonts w:ascii="Times New Roman" w:eastAsia="Times New Roman" w:hAnsi="Times New Roman" w:cs="Times New Roman"/>
          <w:sz w:val="28"/>
          <w:szCs w:val="28"/>
        </w:rPr>
      </w:pPr>
      <w:r w:rsidRPr="00B07F1D">
        <w:rPr>
          <w:rFonts w:ascii="Times New Roman" w:eastAsia="Times New Roman" w:hAnsi="Times New Roman" w:cs="Times New Roman"/>
          <w:sz w:val="28"/>
          <w:szCs w:val="28"/>
        </w:rPr>
        <w:t xml:space="preserve">Брюхоногие моллюски </w:t>
      </w:r>
      <w:r w:rsidRPr="00B07F1D">
        <w:rPr>
          <w:rFonts w:ascii="Times New Roman" w:eastAsia="Times New Roman" w:hAnsi="Times New Roman" w:cs="Times New Roman"/>
          <w:i/>
          <w:iCs/>
          <w:sz w:val="28"/>
          <w:szCs w:val="28"/>
        </w:rPr>
        <w:t>Planorbis corneus</w:t>
      </w:r>
      <w:r w:rsidRPr="00B07F1D">
        <w:rPr>
          <w:rFonts w:ascii="Times New Roman" w:eastAsia="Times New Roman" w:hAnsi="Times New Roman" w:cs="Times New Roman"/>
          <w:sz w:val="28"/>
          <w:szCs w:val="28"/>
        </w:rPr>
        <w:t xml:space="preserve"> могут рассматриваться как эффективные, доступные и чувствительные тест-объекты для проведения биотестирования в условиях школьных лабораторий и при осуществлении экологического мониторинга.</w:t>
      </w:r>
    </w:p>
    <w:p w:rsidR="00B07F1D" w:rsidRDefault="00B07F1D" w:rsidP="00C97BDB">
      <w:pPr>
        <w:pStyle w:val="1"/>
        <w:spacing w:line="240" w:lineRule="auto"/>
        <w:jc w:val="center"/>
        <w:rPr>
          <w:rFonts w:ascii="Times New Roman" w:eastAsia="Times New Roman" w:hAnsi="Times New Roman" w:cs="Times New Roman"/>
          <w:sz w:val="28"/>
          <w:szCs w:val="28"/>
        </w:rPr>
      </w:pPr>
    </w:p>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Default="00B07F1D" w:rsidP="00B07F1D"/>
    <w:p w:rsidR="00B07F1D" w:rsidRPr="00B07F1D" w:rsidRDefault="00B07F1D" w:rsidP="00B07F1D"/>
    <w:p w:rsidR="004B645B" w:rsidRPr="00C97BDB" w:rsidRDefault="00C46CE7" w:rsidP="00C97BDB">
      <w:pPr>
        <w:pStyle w:val="1"/>
        <w:spacing w:line="240" w:lineRule="auto"/>
        <w:jc w:val="center"/>
        <w:rPr>
          <w:rFonts w:ascii="Times New Roman" w:eastAsia="Times New Roman" w:hAnsi="Times New Roman" w:cs="Times New Roman"/>
          <w:b w:val="0"/>
          <w:bCs w:val="0"/>
          <w:sz w:val="28"/>
          <w:szCs w:val="28"/>
        </w:rPr>
      </w:pPr>
      <w:r w:rsidRPr="00C97BDB">
        <w:rPr>
          <w:rFonts w:ascii="Times New Roman" w:eastAsia="Times New Roman" w:hAnsi="Times New Roman" w:cs="Times New Roman"/>
          <w:sz w:val="28"/>
          <w:szCs w:val="28"/>
        </w:rPr>
        <w:lastRenderedPageBreak/>
        <w:t>ЗАКЛЮЧЕНИЕ</w:t>
      </w:r>
      <w:bookmarkEnd w:id="16"/>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Проведённое исследование, направленное на оценку безопасности водопроводной воды методом морфофизиологического биотестирования с использованием пресноводных моллюсков </w:t>
      </w:r>
      <w:r w:rsidRPr="00C97BDB">
        <w:rPr>
          <w:rFonts w:ascii="Times New Roman" w:eastAsia="Times New Roman" w:hAnsi="Times New Roman" w:cs="Times New Roman"/>
          <w:i/>
          <w:iCs/>
          <w:sz w:val="28"/>
          <w:szCs w:val="28"/>
        </w:rPr>
        <w:t>Planorbiscorneus</w:t>
      </w:r>
      <w:r w:rsidRPr="00C97BDB">
        <w:rPr>
          <w:rFonts w:ascii="Times New Roman" w:eastAsia="Times New Roman" w:hAnsi="Times New Roman" w:cs="Times New Roman"/>
          <w:sz w:val="28"/>
          <w:szCs w:val="28"/>
        </w:rPr>
        <w:t>, позволило получить комплексную характеристику качества водной среды и выявить степень её экологической благоприятности для живых организмов.</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Использование трёх независимых групп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контрольной (природная вода), экспериментальной группы 1 (водопроводная вода) и экспериментальной группы 2 (бутилированная вода)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обеспечило корректность постановки опыта и позволило объективно оценить влияние каждого типа воды на физиологическое состояние тест-организмов. Сравнение динамики биометрических показателей, состояния раковины, двигательной активности и репродуктивных реакций дало возможность не только выявить наличие или отсутствие токсического воздействия, но и определить степень пригодности воды для биологических объектов.</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 ходе эксперимента установлено, что водопроводная вода, несмотря на отсутствие признаков токсичности, обусловливающих нарушения поведения или морфологии, характеризуется низкими темпами роста моллюсков. Это свидетельствует о том, что вода безопасна, однако её физико-химические свойства, вероятно, не обеспечивают оптимального уровня минерализации, необходимого для активного кальцеобразования и устойчивого роста раковины.</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 xml:space="preserve">В отличие от этого, бутилированная вода продемонстрировала наилучшие показатели экологической пригодности. У моллюсков, содержащихся в ней, зарегистрирован стабильный еженедельный прирост биометрических параметров, сохранившаяся морфологическая целостность раковины и высокая двигательная активность. Особое значение имеет факт появления кладок во второй неделе и выход молоди к концу третьей недели, что свидетельствует о полной физиологической полноценности условий среды, достаточной минерализации и отсутствии факторов, подавляющих репродукцию </w:t>
      </w:r>
      <w:r w:rsidRPr="00C97BDB">
        <w:rPr>
          <w:rFonts w:ascii="Times New Roman" w:eastAsia="Times New Roman" w:hAnsi="Times New Roman" w:cs="Times New Roman"/>
          <w:sz w:val="28"/>
          <w:szCs w:val="28"/>
          <w:highlight w:val="white"/>
        </w:rPr>
        <w:t>–</w:t>
      </w:r>
      <w:r w:rsidRPr="00C97BDB">
        <w:rPr>
          <w:rFonts w:ascii="Times New Roman" w:eastAsia="Times New Roman" w:hAnsi="Times New Roman" w:cs="Times New Roman"/>
          <w:sz w:val="28"/>
          <w:szCs w:val="28"/>
        </w:rPr>
        <w:t xml:space="preserve"> одного из наиболее чувствительных биомаркеров.</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Контрольная группа, содержащаяся в природной воде, продемонстрировала показатели, соответствующие нормальным физиологическим темпам роста, что подтверждает валидность методики и корректность интерпретации данных.</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Полученные результаты показывают, что метод морфофизиологического биотестирования является надёжным, доступным и информативным инструментом для оценки качества водных ресурсов. Он позволяет выявлять не только токсические эффекты, но и скрытые факторы неблагоприятности, которые могут не фиксироваться при использовании традиционных химических методов анализа. Применение данного метода в образовательных учреждениях, лабораторной практике и экологическом мониторинге может существенно повысить качество контроля водной среды, а также расширить понимание механизмов функционирования биосистем.</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Таким образом, в результате исследования установлено, что:</w:t>
      </w:r>
    </w:p>
    <w:p w:rsidR="004B645B" w:rsidRPr="00C97BDB" w:rsidRDefault="007D59B7" w:rsidP="00C97BDB">
      <w:pPr>
        <w:numPr>
          <w:ilvl w:val="0"/>
          <w:numId w:val="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б</w:t>
      </w:r>
      <w:r w:rsidR="00C46CE7" w:rsidRPr="00C97BDB">
        <w:rPr>
          <w:rFonts w:ascii="Times New Roman" w:eastAsia="Times New Roman" w:hAnsi="Times New Roman" w:cs="Times New Roman"/>
          <w:sz w:val="28"/>
          <w:szCs w:val="28"/>
        </w:rPr>
        <w:t xml:space="preserve">рюхоногие моллюски </w:t>
      </w:r>
      <w:r w:rsidR="00C46CE7" w:rsidRPr="00C97BDB">
        <w:rPr>
          <w:rFonts w:ascii="Times New Roman" w:eastAsia="Times New Roman" w:hAnsi="Times New Roman" w:cs="Times New Roman"/>
          <w:i/>
          <w:iCs/>
          <w:sz w:val="28"/>
          <w:szCs w:val="28"/>
        </w:rPr>
        <w:t>Planorbiscorneus</w:t>
      </w:r>
      <w:r w:rsidR="00C46CE7" w:rsidRPr="00C97BDB">
        <w:rPr>
          <w:rFonts w:ascii="Times New Roman" w:eastAsia="Times New Roman" w:hAnsi="Times New Roman" w:cs="Times New Roman"/>
          <w:sz w:val="28"/>
          <w:szCs w:val="28"/>
        </w:rPr>
        <w:t xml:space="preserve"> являются эффективными и чувствительными тест-объектами дл</w:t>
      </w:r>
      <w:r w:rsidRPr="00C97BDB">
        <w:rPr>
          <w:rFonts w:ascii="Times New Roman" w:eastAsia="Times New Roman" w:hAnsi="Times New Roman" w:cs="Times New Roman"/>
          <w:sz w:val="28"/>
          <w:szCs w:val="28"/>
        </w:rPr>
        <w:t>я оценки качества питьевой воды;</w:t>
      </w:r>
    </w:p>
    <w:p w:rsidR="004B645B" w:rsidRPr="00C97BDB" w:rsidRDefault="007D59B7" w:rsidP="00C97BDB">
      <w:pPr>
        <w:numPr>
          <w:ilvl w:val="0"/>
          <w:numId w:val="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lastRenderedPageBreak/>
        <w:t>р</w:t>
      </w:r>
      <w:r w:rsidR="00C46CE7" w:rsidRPr="00C97BDB">
        <w:rPr>
          <w:rFonts w:ascii="Times New Roman" w:eastAsia="Times New Roman" w:hAnsi="Times New Roman" w:cs="Times New Roman"/>
          <w:sz w:val="28"/>
          <w:szCs w:val="28"/>
        </w:rPr>
        <w:t>ост и биологическая активность моллюсков существенно различа</w:t>
      </w:r>
      <w:r w:rsidRPr="00C97BDB">
        <w:rPr>
          <w:rFonts w:ascii="Times New Roman" w:eastAsia="Times New Roman" w:hAnsi="Times New Roman" w:cs="Times New Roman"/>
          <w:sz w:val="28"/>
          <w:szCs w:val="28"/>
        </w:rPr>
        <w:t>лись в зависимости от типа воды;</w:t>
      </w:r>
    </w:p>
    <w:p w:rsidR="004B645B" w:rsidRPr="00C97BDB" w:rsidRDefault="007D59B7" w:rsidP="00C97BDB">
      <w:pPr>
        <w:numPr>
          <w:ilvl w:val="0"/>
          <w:numId w:val="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w:t>
      </w:r>
      <w:r w:rsidR="00C46CE7" w:rsidRPr="00C97BDB">
        <w:rPr>
          <w:rFonts w:ascii="Times New Roman" w:eastAsia="Times New Roman" w:hAnsi="Times New Roman" w:cs="Times New Roman"/>
          <w:sz w:val="28"/>
          <w:szCs w:val="28"/>
        </w:rPr>
        <w:t xml:space="preserve"> водопроводной воде изменения были минимальными, что может быть связано с остаточным хлором, повышенной минерализацией и</w:t>
      </w:r>
      <w:r w:rsidRPr="00C97BDB">
        <w:rPr>
          <w:rFonts w:ascii="Times New Roman" w:eastAsia="Times New Roman" w:hAnsi="Times New Roman" w:cs="Times New Roman"/>
          <w:sz w:val="28"/>
          <w:szCs w:val="28"/>
        </w:rPr>
        <w:t xml:space="preserve"> присутствием продуктов очистки;</w:t>
      </w:r>
    </w:p>
    <w:p w:rsidR="004B645B" w:rsidRPr="00C97BDB" w:rsidRDefault="007D59B7" w:rsidP="00C97BDB">
      <w:pPr>
        <w:numPr>
          <w:ilvl w:val="0"/>
          <w:numId w:val="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в</w:t>
      </w:r>
      <w:r w:rsidR="00C46CE7" w:rsidRPr="00C97BDB">
        <w:rPr>
          <w:rFonts w:ascii="Times New Roman" w:eastAsia="Times New Roman" w:hAnsi="Times New Roman" w:cs="Times New Roman"/>
          <w:sz w:val="28"/>
          <w:szCs w:val="28"/>
        </w:rPr>
        <w:t xml:space="preserve"> бутилированной воде моллюски демонстрировали наил</w:t>
      </w:r>
      <w:r w:rsidRPr="00C97BDB">
        <w:rPr>
          <w:rFonts w:ascii="Times New Roman" w:eastAsia="Times New Roman" w:hAnsi="Times New Roman" w:cs="Times New Roman"/>
          <w:sz w:val="28"/>
          <w:szCs w:val="28"/>
        </w:rPr>
        <w:t>учшие темпы роста и размножения;</w:t>
      </w:r>
    </w:p>
    <w:p w:rsidR="004B645B" w:rsidRPr="00C97BDB" w:rsidRDefault="007D59B7" w:rsidP="00C97BDB">
      <w:pPr>
        <w:numPr>
          <w:ilvl w:val="0"/>
          <w:numId w:val="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п</w:t>
      </w:r>
      <w:r w:rsidR="00C46CE7" w:rsidRPr="00C97BDB">
        <w:rPr>
          <w:rFonts w:ascii="Times New Roman" w:eastAsia="Times New Roman" w:hAnsi="Times New Roman" w:cs="Times New Roman"/>
          <w:sz w:val="28"/>
          <w:szCs w:val="28"/>
        </w:rPr>
        <w:t>роведённое исследование подтверждает возможность использования биотестирования как экологически информативного метода оперативной оценки качества питьевой воды.</w:t>
      </w:r>
    </w:p>
    <w:p w:rsidR="004B645B" w:rsidRPr="00C97BDB" w:rsidRDefault="00C46CE7"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sidRPr="00C97BDB">
        <w:rPr>
          <w:rFonts w:ascii="Times New Roman" w:eastAsia="Times New Roman" w:hAnsi="Times New Roman" w:cs="Times New Roman"/>
          <w:sz w:val="28"/>
          <w:szCs w:val="28"/>
        </w:rPr>
        <w:t>Работа демонстрирует, что биотестирование с использованием моллюсков может стать доступным, наглядным и высокоинформативным инструментом экологической оценки, открывающим широкие возможности для экологического просвещения и дальнейших исследовательских проектов.</w:t>
      </w:r>
    </w:p>
    <w:p w:rsidR="004B645B" w:rsidRPr="00C97BDB" w:rsidRDefault="004B645B" w:rsidP="00C97BDB">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4B645B" w:rsidRPr="00C97BDB" w:rsidRDefault="004B645B" w:rsidP="00C97BDB">
      <w:pPr>
        <w:spacing w:after="200" w:line="240" w:lineRule="auto"/>
        <w:jc w:val="center"/>
        <w:rPr>
          <w:rFonts w:ascii="Times New Roman" w:eastAsia="Times New Roman" w:hAnsi="Times New Roman" w:cs="Times New Roman"/>
          <w:b/>
          <w:bCs/>
          <w:sz w:val="28"/>
          <w:szCs w:val="28"/>
        </w:rPr>
      </w:pPr>
    </w:p>
    <w:p w:rsidR="007C7CDC" w:rsidRPr="007C7CDC" w:rsidRDefault="007C7CDC" w:rsidP="007C7CDC">
      <w:pPr>
        <w:pStyle w:val="1"/>
        <w:spacing w:line="276" w:lineRule="auto"/>
        <w:jc w:val="center"/>
        <w:rPr>
          <w:rFonts w:ascii="Times New Roman" w:eastAsia="Times New Roman" w:hAnsi="Times New Roman" w:cs="Times New Roman"/>
          <w:sz w:val="28"/>
          <w:szCs w:val="28"/>
        </w:rPr>
      </w:pPr>
      <w:r w:rsidRPr="007C7CDC">
        <w:rPr>
          <w:rFonts w:ascii="Times New Roman" w:eastAsia="Times New Roman" w:hAnsi="Times New Roman" w:cs="Times New Roman"/>
          <w:sz w:val="28"/>
          <w:szCs w:val="28"/>
        </w:rPr>
        <w:lastRenderedPageBreak/>
        <w:t>СПИСОК ЛИТЕРАТУРЫ</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Александрова В.В. Биотестирование как современный метод оценки токсичности природных и сточных вод. – Нижневартовск: НГТУ, 2013. – 180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Бубнова Т.В. Зоология беспозвоночных: учебно-методический комплекс. – Горно-Алтайск: РИО ГАГУ, 2010. – 223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Буруковский Р.Н. Зоология беспозвоночных. – М.: Проспект Науки, 2010. – 960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Волкова И.В., Ершова Т.С., Шипулин С.В. Оценка качества воды водоёмов рыбохозяйственного назначения: учебное пособие. – М.: Юрайт, 2022. – 294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Дауда Т.А., Кощаев А.Г. Зоология беспозвоночных: учебное пособие. – 3-е изд. – СПб.: Лань, 2022. – 208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Догель В.А. Зоология беспозвоночных. Учебник. Гриф МО РФ. – М.: ИЛ, 2017. – 788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Завгородний А.В. Аппаратурное биотестирование: разработка методов и средств контроля водной среды. – LAP LAMBERT, 2013. – 134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Котелевцев С.В. Экологическая токсикология и биотестирование водных экосистем: учебное пособие. – М.: ИНФРА-М, 2018. – 252 с.</w:t>
      </w:r>
    </w:p>
    <w:p w:rsidR="007C7CDC" w:rsidRPr="007C7CDC" w:rsidRDefault="007C7CDC" w:rsidP="007C7CDC">
      <w:pPr>
        <w:pStyle w:val="normal"/>
        <w:numPr>
          <w:ilvl w:val="0"/>
          <w:numId w:val="38"/>
        </w:numPr>
        <w:tabs>
          <w:tab w:val="left" w:pos="993"/>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Кустов С.Ю., Гладун В.В. Зоология беспозвоночных: учебное пособие для вузов. – 2-е изд., перераб. и доп. – М.: Юрайт, 2023. – 271 с.</w:t>
      </w:r>
    </w:p>
    <w:p w:rsidR="007C7CDC" w:rsidRPr="007C7CDC" w:rsidRDefault="007C7CDC" w:rsidP="007C7CDC">
      <w:pPr>
        <w:pStyle w:val="normal"/>
        <w:numPr>
          <w:ilvl w:val="0"/>
          <w:numId w:val="38"/>
        </w:numPr>
        <w:tabs>
          <w:tab w:val="left" w:pos="993"/>
          <w:tab w:val="left" w:pos="1134"/>
        </w:tabs>
        <w:spacing w:after="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Овчаренко Н.Д., Кучина Е.А., Кудряшова И.В., Черевко Л.С. Практикум по зоологии беспозвоночных: учебное пособие. – Барнаул: АлтГУ, 2013. – 284 с.</w:t>
      </w:r>
    </w:p>
    <w:p w:rsidR="007C7CDC" w:rsidRPr="007C7CDC" w:rsidRDefault="007C7CDC" w:rsidP="007C7CDC">
      <w:pPr>
        <w:pStyle w:val="normal"/>
        <w:numPr>
          <w:ilvl w:val="0"/>
          <w:numId w:val="38"/>
        </w:numPr>
        <w:tabs>
          <w:tab w:val="left" w:pos="1134"/>
        </w:tabs>
        <w:spacing w:after="240" w:line="276" w:lineRule="auto"/>
        <w:ind w:left="0" w:firstLine="709"/>
        <w:jc w:val="both"/>
        <w:rPr>
          <w:rFonts w:ascii="Times New Roman" w:eastAsia="Times New Roman" w:hAnsi="Times New Roman" w:cs="Times New Roman"/>
          <w:sz w:val="28"/>
          <w:szCs w:val="28"/>
          <w:highlight w:val="white"/>
        </w:rPr>
      </w:pPr>
      <w:r w:rsidRPr="007C7CDC">
        <w:rPr>
          <w:rFonts w:ascii="Times New Roman" w:eastAsia="Times New Roman" w:hAnsi="Times New Roman" w:cs="Times New Roman"/>
          <w:sz w:val="28"/>
          <w:szCs w:val="28"/>
          <w:highlight w:val="white"/>
        </w:rPr>
        <w:t>Шапкин В.А., Тюмасева З.И., Машкова И.В., Гуськова Е.В. Практикум по зоологии беспозвоночных. – М.: Академия, 2003. – 201 с.</w:t>
      </w:r>
    </w:p>
    <w:p w:rsidR="007C7CDC" w:rsidRPr="00114393" w:rsidRDefault="007C7CDC" w:rsidP="007C7CDC">
      <w:pPr>
        <w:pStyle w:val="normal"/>
        <w:spacing w:after="0" w:line="276" w:lineRule="auto"/>
        <w:ind w:firstLine="851"/>
        <w:jc w:val="both"/>
        <w:rPr>
          <w:rFonts w:ascii="Times New Roman" w:eastAsia="Times New Roman" w:hAnsi="Times New Roman" w:cs="Times New Roman"/>
          <w:sz w:val="24"/>
          <w:szCs w:val="24"/>
          <w:highlight w:val="white"/>
        </w:rPr>
      </w:pPr>
    </w:p>
    <w:p w:rsidR="004B645B" w:rsidRPr="00C97BDB" w:rsidRDefault="004B645B" w:rsidP="00C97BDB">
      <w:pPr>
        <w:spacing w:after="0" w:line="240" w:lineRule="auto"/>
        <w:ind w:firstLine="851"/>
        <w:jc w:val="both"/>
        <w:rPr>
          <w:rFonts w:ascii="Times New Roman" w:eastAsia="Times New Roman" w:hAnsi="Times New Roman" w:cs="Times New Roman"/>
          <w:sz w:val="28"/>
          <w:szCs w:val="28"/>
          <w:highlight w:val="white"/>
        </w:rPr>
      </w:pPr>
    </w:p>
    <w:p w:rsidR="004B645B" w:rsidRPr="00C97BDB" w:rsidRDefault="004B645B" w:rsidP="00C97BDB">
      <w:pPr>
        <w:spacing w:after="0" w:line="240" w:lineRule="auto"/>
        <w:ind w:firstLine="851"/>
        <w:jc w:val="both"/>
        <w:rPr>
          <w:rFonts w:ascii="Times New Roman" w:eastAsia="Times New Roman" w:hAnsi="Times New Roman" w:cs="Times New Roman"/>
          <w:sz w:val="28"/>
          <w:szCs w:val="28"/>
          <w:highlight w:val="white"/>
        </w:rPr>
      </w:pPr>
    </w:p>
    <w:sectPr w:rsidR="004B645B" w:rsidRPr="00C97BDB" w:rsidSect="00141C33">
      <w:pgSz w:w="11906" w:h="16838"/>
      <w:pgMar w:top="1134" w:right="567" w:bottom="1134" w:left="1134" w:header="709" w:footer="709" w:gutter="0"/>
      <w:pgNumType w:start="3"/>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C59" w:rsidRDefault="00B77C59">
      <w:pPr>
        <w:spacing w:after="0" w:line="240" w:lineRule="auto"/>
      </w:pPr>
      <w:r>
        <w:separator/>
      </w:r>
    </w:p>
  </w:endnote>
  <w:endnote w:type="continuationSeparator" w:id="1">
    <w:p w:rsidR="00B77C59" w:rsidRDefault="00B77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30F852AF-2233-421F-9B6A-83486EEDB16F}"/>
    <w:embedBold r:id="rId2" w:fontKey="{943D486C-CFB1-4FA7-905D-76588A227AF4}"/>
  </w:font>
  <w:font w:name="Segoe UI">
    <w:panose1 w:val="020B0502040204020203"/>
    <w:charset w:val="CC"/>
    <w:family w:val="swiss"/>
    <w:pitch w:val="variable"/>
    <w:sig w:usb0="E4002EFF" w:usb1="C000E47F" w:usb2="00000009" w:usb3="00000000" w:csb0="000001FF" w:csb1="00000000"/>
    <w:embedRegular r:id="rId3" w:fontKey="{1D2878ED-F4A9-4D8D-804F-F43701EC8D81}"/>
  </w:font>
  <w:font w:name="Georgia">
    <w:panose1 w:val="02040502050405020303"/>
    <w:charset w:val="CC"/>
    <w:family w:val="roman"/>
    <w:pitch w:val="variable"/>
    <w:sig w:usb0="00000287" w:usb1="00000000" w:usb2="00000000" w:usb3="00000000" w:csb0="0000009F" w:csb1="00000000"/>
    <w:embedItalic r:id="rId4" w:fontKey="{248C6BF8-20AC-4791-B680-9E2FBE55BEC1}"/>
  </w:font>
  <w:font w:name="Calibri Light">
    <w:panose1 w:val="020F0302020204030204"/>
    <w:charset w:val="CC"/>
    <w:family w:val="swiss"/>
    <w:pitch w:val="variable"/>
    <w:sig w:usb0="E4002EFF" w:usb1="C000247B" w:usb2="00000009" w:usb3="00000000" w:csb0="000001FF" w:csb1="00000000"/>
    <w:embedRegular r:id="rId5" w:fontKey="{3923F5CD-EC0B-4263-A714-F8045FF3A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CE7" w:rsidRDefault="00E41EE5">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sidR="00C46CE7">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40A24">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p w:rsidR="00C46CE7" w:rsidRDefault="00C46CE7">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C59" w:rsidRDefault="00B77C59">
      <w:pPr>
        <w:spacing w:after="0" w:line="240" w:lineRule="auto"/>
      </w:pPr>
      <w:r>
        <w:separator/>
      </w:r>
    </w:p>
  </w:footnote>
  <w:footnote w:type="continuationSeparator" w:id="1">
    <w:p w:rsidR="00B77C59" w:rsidRDefault="00B77C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42303"/>
    <w:multiLevelType w:val="multilevel"/>
    <w:tmpl w:val="C436F0C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562994"/>
    <w:multiLevelType w:val="multilevel"/>
    <w:tmpl w:val="BDCEFF9A"/>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F44C7A"/>
    <w:multiLevelType w:val="multilevel"/>
    <w:tmpl w:val="3A705F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3B4AA7"/>
    <w:multiLevelType w:val="hybridMultilevel"/>
    <w:tmpl w:val="34C4C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820F27"/>
    <w:multiLevelType w:val="multilevel"/>
    <w:tmpl w:val="14848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C3A18B5"/>
    <w:multiLevelType w:val="hybridMultilevel"/>
    <w:tmpl w:val="FDB0D0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DC65A8E"/>
    <w:multiLevelType w:val="hybridMultilevel"/>
    <w:tmpl w:val="75AEF0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F7E507C"/>
    <w:multiLevelType w:val="multilevel"/>
    <w:tmpl w:val="0BB690C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E4141C"/>
    <w:multiLevelType w:val="multilevel"/>
    <w:tmpl w:val="BDCEFF9A"/>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9A5691A"/>
    <w:multiLevelType w:val="multilevel"/>
    <w:tmpl w:val="AE4C393A"/>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C37AD3"/>
    <w:multiLevelType w:val="multilevel"/>
    <w:tmpl w:val="0BB690C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FE1148"/>
    <w:multiLevelType w:val="hybridMultilevel"/>
    <w:tmpl w:val="48D6B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A17DC"/>
    <w:multiLevelType w:val="hybridMultilevel"/>
    <w:tmpl w:val="09B6EC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21502FF"/>
    <w:multiLevelType w:val="hybridMultilevel"/>
    <w:tmpl w:val="4394D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D26486"/>
    <w:multiLevelType w:val="multilevel"/>
    <w:tmpl w:val="53BCAAF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48E5FC9"/>
    <w:multiLevelType w:val="multilevel"/>
    <w:tmpl w:val="BDCEFF9A"/>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5B87F9E"/>
    <w:multiLevelType w:val="hybridMultilevel"/>
    <w:tmpl w:val="689A7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A4B0868"/>
    <w:multiLevelType w:val="multilevel"/>
    <w:tmpl w:val="40080482"/>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EF03A76"/>
    <w:multiLevelType w:val="multilevel"/>
    <w:tmpl w:val="0BB690C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0716B18"/>
    <w:multiLevelType w:val="multilevel"/>
    <w:tmpl w:val="CA54AF90"/>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nsid w:val="412B49DE"/>
    <w:multiLevelType w:val="multilevel"/>
    <w:tmpl w:val="182487F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5797F45"/>
    <w:multiLevelType w:val="hybridMultilevel"/>
    <w:tmpl w:val="B1EC60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81874FF"/>
    <w:multiLevelType w:val="multilevel"/>
    <w:tmpl w:val="7298BB30"/>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8814B40"/>
    <w:multiLevelType w:val="hybridMultilevel"/>
    <w:tmpl w:val="4FAAB9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92E25CE"/>
    <w:multiLevelType w:val="multilevel"/>
    <w:tmpl w:val="0BB2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AC519B5"/>
    <w:multiLevelType w:val="hybridMultilevel"/>
    <w:tmpl w:val="B8926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E86CAA"/>
    <w:multiLevelType w:val="multilevel"/>
    <w:tmpl w:val="EAA8E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B99679F"/>
    <w:multiLevelType w:val="hybridMultilevel"/>
    <w:tmpl w:val="014A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B52CE4"/>
    <w:multiLevelType w:val="multilevel"/>
    <w:tmpl w:val="8B34E80A"/>
    <w:lvl w:ilvl="0">
      <w:start w:val="1"/>
      <w:numFmt w:val="decimal"/>
      <w:lvlText w:val="%1."/>
      <w:lvlJc w:val="left"/>
      <w:pPr>
        <w:ind w:left="720" w:hanging="360"/>
      </w:pPr>
      <w:rPr>
        <w:rFonts w:ascii="Times New Roman" w:eastAsia="Times New Roman" w:hAnsi="Times New Roman" w:cs="Times New Roman"/>
        <w:b w:val="0"/>
        <w:bCs w:val="0"/>
        <w:i w:val="0"/>
        <w:iCs w:val="0"/>
        <w:smallCaps w:val="0"/>
        <w:strike w:val="0"/>
        <w:color w:val="000000"/>
        <w:u w:val="none"/>
      </w:rPr>
    </w:lvl>
    <w:lvl w:ilvl="1">
      <w:start w:val="1"/>
      <w:numFmt w:val="bullet"/>
      <w:lvlText w:val="○"/>
      <w:lvlJc w:val="left"/>
      <w:pPr>
        <w:ind w:left="1440" w:hanging="360"/>
      </w:pPr>
      <w:rPr>
        <w:b w:val="0"/>
        <w:bCs w:val="0"/>
        <w:i w:val="0"/>
        <w:iCs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nsid w:val="4F9A03C0"/>
    <w:multiLevelType w:val="hybridMultilevel"/>
    <w:tmpl w:val="BB2C38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642F27"/>
    <w:multiLevelType w:val="hybridMultilevel"/>
    <w:tmpl w:val="3DF8C0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7342D6E"/>
    <w:multiLevelType w:val="multilevel"/>
    <w:tmpl w:val="2DC07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8503C25"/>
    <w:multiLevelType w:val="multilevel"/>
    <w:tmpl w:val="51766EF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086DAE"/>
    <w:multiLevelType w:val="multilevel"/>
    <w:tmpl w:val="D804ADD8"/>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69633A07"/>
    <w:multiLevelType w:val="hybridMultilevel"/>
    <w:tmpl w:val="D38A0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5B2842"/>
    <w:multiLevelType w:val="multilevel"/>
    <w:tmpl w:val="48149AA6"/>
    <w:lvl w:ilvl="0">
      <w:start w:val="1"/>
      <w:numFmt w:val="decimal"/>
      <w:lvlText w:val="%1)"/>
      <w:lvlJc w:val="left"/>
      <w:pPr>
        <w:ind w:left="720" w:hanging="360"/>
      </w:pPr>
      <w:rPr>
        <w:rFonts w:ascii="Times New Roman" w:eastAsia="Times New Roman" w:hAnsi="Times New Roman" w:cs="Times New Roman"/>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nsid w:val="7A073873"/>
    <w:multiLevelType w:val="multilevel"/>
    <w:tmpl w:val="A4F00F7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B4C61AB"/>
    <w:multiLevelType w:val="hybridMultilevel"/>
    <w:tmpl w:val="71C619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35"/>
  </w:num>
  <w:num w:numId="4">
    <w:abstractNumId w:val="24"/>
  </w:num>
  <w:num w:numId="5">
    <w:abstractNumId w:val="33"/>
  </w:num>
  <w:num w:numId="6">
    <w:abstractNumId w:val="32"/>
  </w:num>
  <w:num w:numId="7">
    <w:abstractNumId w:val="28"/>
  </w:num>
  <w:num w:numId="8">
    <w:abstractNumId w:val="0"/>
  </w:num>
  <w:num w:numId="9">
    <w:abstractNumId w:val="36"/>
  </w:num>
  <w:num w:numId="10">
    <w:abstractNumId w:val="17"/>
  </w:num>
  <w:num w:numId="11">
    <w:abstractNumId w:val="8"/>
  </w:num>
  <w:num w:numId="12">
    <w:abstractNumId w:val="22"/>
  </w:num>
  <w:num w:numId="13">
    <w:abstractNumId w:val="26"/>
  </w:num>
  <w:num w:numId="14">
    <w:abstractNumId w:val="14"/>
  </w:num>
  <w:num w:numId="15">
    <w:abstractNumId w:val="20"/>
  </w:num>
  <w:num w:numId="16">
    <w:abstractNumId w:val="18"/>
  </w:num>
  <w:num w:numId="17">
    <w:abstractNumId w:val="5"/>
  </w:num>
  <w:num w:numId="18">
    <w:abstractNumId w:val="25"/>
  </w:num>
  <w:num w:numId="19">
    <w:abstractNumId w:val="12"/>
  </w:num>
  <w:num w:numId="20">
    <w:abstractNumId w:val="29"/>
  </w:num>
  <w:num w:numId="21">
    <w:abstractNumId w:val="15"/>
  </w:num>
  <w:num w:numId="22">
    <w:abstractNumId w:val="30"/>
  </w:num>
  <w:num w:numId="23">
    <w:abstractNumId w:val="16"/>
  </w:num>
  <w:num w:numId="24">
    <w:abstractNumId w:val="11"/>
  </w:num>
  <w:num w:numId="25">
    <w:abstractNumId w:val="3"/>
  </w:num>
  <w:num w:numId="26">
    <w:abstractNumId w:val="1"/>
  </w:num>
  <w:num w:numId="27">
    <w:abstractNumId w:val="2"/>
  </w:num>
  <w:num w:numId="28">
    <w:abstractNumId w:val="10"/>
  </w:num>
  <w:num w:numId="29">
    <w:abstractNumId w:val="7"/>
  </w:num>
  <w:num w:numId="30">
    <w:abstractNumId w:val="37"/>
  </w:num>
  <w:num w:numId="31">
    <w:abstractNumId w:val="34"/>
  </w:num>
  <w:num w:numId="32">
    <w:abstractNumId w:val="27"/>
  </w:num>
  <w:num w:numId="33">
    <w:abstractNumId w:val="23"/>
  </w:num>
  <w:num w:numId="34">
    <w:abstractNumId w:val="21"/>
  </w:num>
  <w:num w:numId="35">
    <w:abstractNumId w:val="6"/>
  </w:num>
  <w:num w:numId="36">
    <w:abstractNumId w:val="13"/>
  </w:num>
  <w:num w:numId="37">
    <w:abstractNumId w:val="19"/>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TrueTypeFonts/>
  <w:defaultTabStop w:val="720"/>
  <w:characterSpacingControl w:val="doNotCompress"/>
  <w:hdrShapeDefaults>
    <o:shapedefaults v:ext="edit" spidmax="20482"/>
  </w:hdrShapeDefaults>
  <w:footnotePr>
    <w:footnote w:id="0"/>
    <w:footnote w:id="1"/>
  </w:footnotePr>
  <w:endnotePr>
    <w:endnote w:id="0"/>
    <w:endnote w:id="1"/>
  </w:endnotePr>
  <w:compat/>
  <w:rsids>
    <w:rsidRoot w:val="004B645B"/>
    <w:rsid w:val="00040A24"/>
    <w:rsid w:val="00057F69"/>
    <w:rsid w:val="00141C33"/>
    <w:rsid w:val="002A6F04"/>
    <w:rsid w:val="002F361B"/>
    <w:rsid w:val="003C003D"/>
    <w:rsid w:val="00496688"/>
    <w:rsid w:val="004B645B"/>
    <w:rsid w:val="0061573B"/>
    <w:rsid w:val="0071001F"/>
    <w:rsid w:val="00715B6A"/>
    <w:rsid w:val="007C7CDC"/>
    <w:rsid w:val="007D59B7"/>
    <w:rsid w:val="0083161E"/>
    <w:rsid w:val="008A7800"/>
    <w:rsid w:val="008E703E"/>
    <w:rsid w:val="00932DE2"/>
    <w:rsid w:val="0094738D"/>
    <w:rsid w:val="00A553F6"/>
    <w:rsid w:val="00B04EB4"/>
    <w:rsid w:val="00B07F1D"/>
    <w:rsid w:val="00B17576"/>
    <w:rsid w:val="00B77C59"/>
    <w:rsid w:val="00BD4814"/>
    <w:rsid w:val="00C00010"/>
    <w:rsid w:val="00C14FCA"/>
    <w:rsid w:val="00C46CE7"/>
    <w:rsid w:val="00C60813"/>
    <w:rsid w:val="00C8453C"/>
    <w:rsid w:val="00C97BDB"/>
    <w:rsid w:val="00DC57BE"/>
    <w:rsid w:val="00DF5848"/>
    <w:rsid w:val="00DF6366"/>
    <w:rsid w:val="00E41EE5"/>
    <w:rsid w:val="00EA5070"/>
    <w:rsid w:val="00EB096B"/>
    <w:rsid w:val="00EC0907"/>
    <w:rsid w:val="00EE4276"/>
    <w:rsid w:val="00F4262B"/>
    <w:rsid w:val="00F539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0907"/>
  </w:style>
  <w:style w:type="paragraph" w:styleId="1">
    <w:name w:val="heading 1"/>
    <w:basedOn w:val="a"/>
    <w:next w:val="a"/>
    <w:rsid w:val="00EC0907"/>
    <w:pPr>
      <w:keepNext/>
      <w:keepLines/>
      <w:spacing w:before="480" w:after="120"/>
      <w:outlineLvl w:val="0"/>
    </w:pPr>
    <w:rPr>
      <w:b/>
      <w:bCs/>
      <w:sz w:val="48"/>
      <w:szCs w:val="48"/>
    </w:rPr>
  </w:style>
  <w:style w:type="paragraph" w:styleId="2">
    <w:name w:val="heading 2"/>
    <w:basedOn w:val="a"/>
    <w:next w:val="a"/>
    <w:rsid w:val="00EC0907"/>
    <w:pPr>
      <w:keepNext/>
      <w:keepLines/>
      <w:spacing w:before="360" w:after="80"/>
      <w:outlineLvl w:val="1"/>
    </w:pPr>
    <w:rPr>
      <w:b/>
      <w:bCs/>
      <w:sz w:val="36"/>
      <w:szCs w:val="36"/>
    </w:rPr>
  </w:style>
  <w:style w:type="paragraph" w:styleId="3">
    <w:name w:val="heading 3"/>
    <w:basedOn w:val="a"/>
    <w:next w:val="a"/>
    <w:rsid w:val="00EC0907"/>
    <w:pPr>
      <w:keepNext/>
      <w:keepLines/>
      <w:spacing w:before="280" w:after="80"/>
      <w:outlineLvl w:val="2"/>
    </w:pPr>
    <w:rPr>
      <w:b/>
      <w:bCs/>
      <w:sz w:val="28"/>
      <w:szCs w:val="28"/>
    </w:rPr>
  </w:style>
  <w:style w:type="paragraph" w:styleId="4">
    <w:name w:val="heading 4"/>
    <w:basedOn w:val="a"/>
    <w:next w:val="a"/>
    <w:rsid w:val="00EC0907"/>
    <w:pPr>
      <w:keepNext/>
      <w:keepLines/>
      <w:spacing w:before="240" w:after="40"/>
      <w:outlineLvl w:val="3"/>
    </w:pPr>
    <w:rPr>
      <w:b/>
      <w:bCs/>
      <w:sz w:val="24"/>
      <w:szCs w:val="24"/>
    </w:rPr>
  </w:style>
  <w:style w:type="paragraph" w:styleId="5">
    <w:name w:val="heading 5"/>
    <w:basedOn w:val="a"/>
    <w:next w:val="a"/>
    <w:rsid w:val="00EC0907"/>
    <w:pPr>
      <w:keepNext/>
      <w:keepLines/>
      <w:spacing w:before="220" w:after="40"/>
      <w:outlineLvl w:val="4"/>
    </w:pPr>
    <w:rPr>
      <w:b/>
      <w:bCs/>
    </w:rPr>
  </w:style>
  <w:style w:type="paragraph" w:styleId="6">
    <w:name w:val="heading 6"/>
    <w:basedOn w:val="a"/>
    <w:next w:val="a"/>
    <w:rsid w:val="00EC0907"/>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EC0907"/>
    <w:tblPr>
      <w:tblCellMar>
        <w:top w:w="100" w:type="dxa"/>
        <w:left w:w="100" w:type="dxa"/>
        <w:bottom w:w="100" w:type="dxa"/>
        <w:right w:w="100" w:type="dxa"/>
      </w:tblCellMar>
    </w:tblPr>
  </w:style>
  <w:style w:type="paragraph" w:styleId="a3">
    <w:name w:val="Title"/>
    <w:basedOn w:val="a"/>
    <w:next w:val="a"/>
    <w:rsid w:val="00EC0907"/>
    <w:pPr>
      <w:keepNext/>
      <w:keepLines/>
      <w:spacing w:before="480" w:after="120"/>
    </w:pPr>
    <w:rPr>
      <w:b/>
      <w:bCs/>
      <w:sz w:val="72"/>
      <w:szCs w:val="72"/>
    </w:rPr>
  </w:style>
  <w:style w:type="character" w:styleId="a4">
    <w:name w:val="Strong"/>
    <w:basedOn w:val="a0"/>
    <w:uiPriority w:val="22"/>
    <w:qFormat/>
    <w:rsid w:val="00EA1304"/>
    <w:rPr>
      <w:b/>
      <w:bCs/>
    </w:rPr>
  </w:style>
  <w:style w:type="paragraph" w:styleId="a5">
    <w:name w:val="Normal (Web)"/>
    <w:uiPriority w:val="99"/>
    <w:unhideWhenUsed/>
    <w:rsid w:val="00EA1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rsid w:val="00287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2872E4"/>
  </w:style>
  <w:style w:type="character" w:customStyle="1" w:styleId="c17">
    <w:name w:val="c17"/>
    <w:basedOn w:val="a0"/>
    <w:rsid w:val="002872E4"/>
  </w:style>
  <w:style w:type="paragraph" w:customStyle="1" w:styleId="c16">
    <w:name w:val="c16"/>
    <w:rsid w:val="00287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2872E4"/>
  </w:style>
  <w:style w:type="character" w:customStyle="1" w:styleId="c31">
    <w:name w:val="c31"/>
    <w:basedOn w:val="a0"/>
    <w:rsid w:val="002872E4"/>
  </w:style>
  <w:style w:type="table" w:styleId="a6">
    <w:name w:val="Table Grid"/>
    <w:basedOn w:val="a1"/>
    <w:uiPriority w:val="39"/>
    <w:rsid w:val="00B2522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link w:val="a8"/>
    <w:uiPriority w:val="99"/>
    <w:unhideWhenUsed/>
    <w:rsid w:val="00FB1C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1C50"/>
  </w:style>
  <w:style w:type="paragraph" w:styleId="a9">
    <w:name w:val="footer"/>
    <w:link w:val="aa"/>
    <w:uiPriority w:val="99"/>
    <w:unhideWhenUsed/>
    <w:rsid w:val="00FB1C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1C50"/>
  </w:style>
  <w:style w:type="paragraph" w:styleId="ab">
    <w:name w:val="List Paragraph"/>
    <w:uiPriority w:val="34"/>
    <w:qFormat/>
    <w:rsid w:val="00D5743E"/>
    <w:pPr>
      <w:ind w:left="720"/>
      <w:contextualSpacing/>
    </w:pPr>
  </w:style>
  <w:style w:type="paragraph" w:styleId="ac">
    <w:name w:val="Balloon Text"/>
    <w:link w:val="ad"/>
    <w:uiPriority w:val="99"/>
    <w:semiHidden/>
    <w:unhideWhenUsed/>
    <w:rsid w:val="00362BD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62BDE"/>
    <w:rPr>
      <w:rFonts w:ascii="Segoe UI" w:hAnsi="Segoe UI" w:cs="Segoe UI"/>
      <w:sz w:val="18"/>
      <w:szCs w:val="18"/>
    </w:rPr>
  </w:style>
  <w:style w:type="paragraph" w:styleId="ae">
    <w:name w:val="Subtitle"/>
    <w:basedOn w:val="a"/>
    <w:next w:val="a"/>
    <w:rsid w:val="00EC0907"/>
    <w:pPr>
      <w:keepNext/>
      <w:keepLines/>
      <w:spacing w:before="360" w:after="80"/>
    </w:pPr>
    <w:rPr>
      <w:rFonts w:ascii="Georgia" w:eastAsia="Georgia" w:hAnsi="Georgia" w:cs="Georgia"/>
      <w:i/>
      <w:iCs/>
      <w:color w:val="666666"/>
      <w:sz w:val="48"/>
      <w:szCs w:val="48"/>
    </w:rPr>
  </w:style>
  <w:style w:type="table" w:customStyle="1" w:styleId="af">
    <w:basedOn w:val="TableNormal"/>
    <w:rsid w:val="00EC0907"/>
    <w:pPr>
      <w:spacing w:after="0" w:line="240" w:lineRule="auto"/>
      <w:ind w:firstLine="709"/>
      <w:jc w:val="both"/>
    </w:pPr>
    <w:tblPr>
      <w:tblStyleRowBandSize w:val="1"/>
      <w:tblStyleColBandSize w:val="1"/>
      <w:tblCellMar>
        <w:top w:w="0" w:type="dxa"/>
        <w:left w:w="108" w:type="dxa"/>
        <w:bottom w:w="0" w:type="dxa"/>
        <w:right w:w="108" w:type="dxa"/>
      </w:tblCellMar>
    </w:tblPr>
  </w:style>
  <w:style w:type="table" w:customStyle="1" w:styleId="af0">
    <w:basedOn w:val="TableNormal"/>
    <w:rsid w:val="00EC0907"/>
    <w:tblPr>
      <w:tblStyleRowBandSize w:val="1"/>
      <w:tblStyleColBandSize w:val="1"/>
      <w:tblCellMar>
        <w:top w:w="100" w:type="dxa"/>
        <w:left w:w="100" w:type="dxa"/>
        <w:bottom w:w="100" w:type="dxa"/>
        <w:right w:w="100" w:type="dxa"/>
      </w:tblCellMar>
    </w:tblPr>
  </w:style>
  <w:style w:type="table" w:customStyle="1" w:styleId="af1">
    <w:basedOn w:val="TableNormal"/>
    <w:rsid w:val="00EC0907"/>
    <w:tblPr>
      <w:tblStyleRowBandSize w:val="1"/>
      <w:tblStyleColBandSize w:val="1"/>
      <w:tblCellMar>
        <w:top w:w="0" w:type="dxa"/>
        <w:left w:w="108" w:type="dxa"/>
        <w:bottom w:w="0" w:type="dxa"/>
        <w:right w:w="108" w:type="dxa"/>
      </w:tblCellMar>
    </w:tblPr>
  </w:style>
  <w:style w:type="table" w:customStyle="1" w:styleId="af2">
    <w:basedOn w:val="TableNormal"/>
    <w:rsid w:val="00EC0907"/>
    <w:tblPr>
      <w:tblStyleRowBandSize w:val="1"/>
      <w:tblStyleColBandSize w:val="1"/>
      <w:tblCellMar>
        <w:top w:w="0" w:type="dxa"/>
        <w:left w:w="108" w:type="dxa"/>
        <w:bottom w:w="0" w:type="dxa"/>
        <w:right w:w="108" w:type="dxa"/>
      </w:tblCellMar>
    </w:tblPr>
  </w:style>
  <w:style w:type="table" w:customStyle="1" w:styleId="af3">
    <w:basedOn w:val="TableNormal"/>
    <w:rsid w:val="00EC0907"/>
    <w:tblPr>
      <w:tblStyleRowBandSize w:val="1"/>
      <w:tblStyleColBandSize w:val="1"/>
      <w:tblCellMar>
        <w:top w:w="0" w:type="dxa"/>
        <w:left w:w="108" w:type="dxa"/>
        <w:bottom w:w="0" w:type="dxa"/>
        <w:right w:w="108" w:type="dxa"/>
      </w:tblCellMar>
    </w:tblPr>
  </w:style>
  <w:style w:type="paragraph" w:styleId="af4">
    <w:name w:val="TOC Heading"/>
    <w:basedOn w:val="1"/>
    <w:next w:val="a"/>
    <w:uiPriority w:val="39"/>
    <w:unhideWhenUsed/>
    <w:qFormat/>
    <w:rsid w:val="0083161E"/>
    <w:pPr>
      <w:spacing w:before="240" w:after="0"/>
      <w:outlineLvl w:val="9"/>
    </w:pPr>
    <w:rPr>
      <w:rFonts w:asciiTheme="majorHAnsi" w:eastAsiaTheme="majorEastAsia" w:hAnsiTheme="majorHAnsi" w:cstheme="majorBidi"/>
      <w:b w:val="0"/>
      <w:bCs w:val="0"/>
      <w:color w:val="2F5496" w:themeColor="accent1" w:themeShade="BF"/>
      <w:sz w:val="32"/>
      <w:szCs w:val="32"/>
    </w:rPr>
  </w:style>
  <w:style w:type="paragraph" w:styleId="10">
    <w:name w:val="toc 1"/>
    <w:basedOn w:val="a"/>
    <w:next w:val="a"/>
    <w:autoRedefine/>
    <w:uiPriority w:val="39"/>
    <w:unhideWhenUsed/>
    <w:rsid w:val="00040A24"/>
    <w:pPr>
      <w:tabs>
        <w:tab w:val="right" w:leader="dot" w:pos="10195"/>
      </w:tabs>
      <w:spacing w:after="100" w:line="240" w:lineRule="auto"/>
    </w:pPr>
    <w:rPr>
      <w:rFonts w:ascii="Times New Roman" w:eastAsia="Times New Roman" w:hAnsi="Times New Roman" w:cs="Times New Roman"/>
      <w:b/>
      <w:noProof/>
      <w:sz w:val="28"/>
      <w:szCs w:val="28"/>
    </w:rPr>
  </w:style>
  <w:style w:type="character" w:styleId="af5">
    <w:name w:val="Hyperlink"/>
    <w:basedOn w:val="a0"/>
    <w:uiPriority w:val="99"/>
    <w:unhideWhenUsed/>
    <w:rsid w:val="0083161E"/>
    <w:rPr>
      <w:color w:val="0563C1" w:themeColor="hyperlink"/>
      <w:u w:val="single"/>
    </w:rPr>
  </w:style>
  <w:style w:type="paragraph" w:styleId="20">
    <w:name w:val="toc 2"/>
    <w:basedOn w:val="a"/>
    <w:next w:val="a"/>
    <w:autoRedefine/>
    <w:uiPriority w:val="39"/>
    <w:unhideWhenUsed/>
    <w:rsid w:val="0083161E"/>
    <w:pPr>
      <w:spacing w:after="100"/>
      <w:ind w:left="220"/>
    </w:pPr>
  </w:style>
  <w:style w:type="paragraph" w:customStyle="1" w:styleId="normal">
    <w:name w:val="normal"/>
    <w:rsid w:val="00B07F1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02VHN6Ww3+6EPFpEOBGhPT2ECQ==">CgMxLjAyDmguY2d5cmJ0d2h4OWk0Mg5oLnBlbTd4emsybml4dDgAciExM3h4UFAzdml1dGtmbkZyaDU4TEdEWUJHR0Z5OS1OYTU=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91D3E9-9873-488B-97F0-A48442A3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Pages>
  <Words>5036</Words>
  <Characters>28709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HONOR</dc:creator>
  <cp:lastModifiedBy>МБОУ СОШ 40</cp:lastModifiedBy>
  <cp:revision>22</cp:revision>
  <dcterms:created xsi:type="dcterms:W3CDTF">2025-11-20T16:16:00Z</dcterms:created>
  <dcterms:modified xsi:type="dcterms:W3CDTF">2026-01-30T14:45:00Z</dcterms:modified>
</cp:coreProperties>
</file>